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A34" w:rsidRPr="00303A34" w:rsidRDefault="00303A34" w:rsidP="00303A34">
      <w:pPr>
        <w:widowControl/>
        <w:jc w:val="center"/>
        <w:rPr>
          <w:rFonts w:ascii="Verdana" w:eastAsia="宋体" w:hAnsi="Verdana" w:cs="宋体"/>
          <w:b/>
          <w:bCs/>
          <w:color w:val="000000"/>
          <w:kern w:val="0"/>
          <w:sz w:val="33"/>
          <w:szCs w:val="33"/>
        </w:rPr>
      </w:pPr>
      <w:r w:rsidRPr="00303A34">
        <w:rPr>
          <w:rFonts w:ascii="Verdana" w:eastAsia="宋体" w:hAnsi="Verdana" w:cs="宋体"/>
          <w:b/>
          <w:bCs/>
          <w:color w:val="000000"/>
          <w:kern w:val="0"/>
          <w:sz w:val="33"/>
          <w:szCs w:val="33"/>
        </w:rPr>
        <w:t>关于发布库尔勒地区</w:t>
      </w:r>
      <w:r w:rsidRPr="00303A34">
        <w:rPr>
          <w:rFonts w:ascii="Verdana" w:eastAsia="宋体" w:hAnsi="Verdana" w:cs="宋体"/>
          <w:b/>
          <w:bCs/>
          <w:color w:val="000000"/>
          <w:kern w:val="0"/>
          <w:sz w:val="33"/>
          <w:szCs w:val="33"/>
        </w:rPr>
        <w:t>2010</w:t>
      </w:r>
      <w:r w:rsidRPr="00303A34">
        <w:rPr>
          <w:rFonts w:ascii="Verdana" w:eastAsia="宋体" w:hAnsi="Verdana" w:cs="宋体"/>
          <w:b/>
          <w:bCs/>
          <w:color w:val="000000"/>
          <w:kern w:val="0"/>
          <w:sz w:val="33"/>
          <w:szCs w:val="33"/>
        </w:rPr>
        <w:t>年</w:t>
      </w:r>
      <w:r w:rsidRPr="00303A34">
        <w:rPr>
          <w:rFonts w:ascii="Verdana" w:eastAsia="宋体" w:hAnsi="Verdana" w:cs="宋体"/>
          <w:b/>
          <w:bCs/>
          <w:color w:val="000000"/>
          <w:kern w:val="0"/>
          <w:sz w:val="33"/>
          <w:szCs w:val="33"/>
        </w:rPr>
        <w:t>4-5</w:t>
      </w:r>
      <w:r w:rsidRPr="00303A34">
        <w:rPr>
          <w:rFonts w:ascii="Verdana" w:eastAsia="宋体" w:hAnsi="Verdana" w:cs="宋体"/>
          <w:b/>
          <w:bCs/>
          <w:color w:val="000000"/>
          <w:kern w:val="0"/>
          <w:sz w:val="33"/>
          <w:szCs w:val="33"/>
        </w:rPr>
        <w:t>月份建设工程价格信息的通知</w:t>
      </w:r>
    </w:p>
    <w:p w:rsidR="00303A34" w:rsidRPr="00303A34" w:rsidRDefault="00303A34" w:rsidP="00303A34">
      <w:pPr>
        <w:widowControl/>
        <w:jc w:val="center"/>
        <w:outlineLvl w:val="1"/>
        <w:rPr>
          <w:rFonts w:ascii="微软雅黑" w:eastAsia="微软雅黑" w:hAnsi="微软雅黑" w:cs="宋体"/>
          <w:b/>
          <w:bCs/>
          <w:color w:val="505050"/>
          <w:kern w:val="0"/>
          <w:sz w:val="18"/>
          <w:szCs w:val="18"/>
        </w:rPr>
      </w:pPr>
      <w:r w:rsidRPr="00303A34">
        <w:rPr>
          <w:rFonts w:ascii="微软雅黑" w:eastAsia="微软雅黑" w:hAnsi="微软雅黑" w:cs="宋体" w:hint="eastAsia"/>
          <w:b/>
          <w:bCs/>
          <w:color w:val="505050"/>
          <w:kern w:val="0"/>
          <w:sz w:val="18"/>
          <w:szCs w:val="18"/>
        </w:rPr>
        <w:t>巴建发(2010) 47 号</w:t>
      </w:r>
    </w:p>
    <w:p w:rsidR="00303A34" w:rsidRPr="00303A34" w:rsidRDefault="00303A34" w:rsidP="00303A34">
      <w:pPr>
        <w:widowControl/>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2010年4-5月份建设工程价格信息》，作为建设工程工程量清单计价的参考依据和定额计价的结算依据，并就有关事项通知如下：</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一、关于定额内材料单价调整</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1、建筑工程、装饰工程</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2、市政工程、仿古建筑及园林工程</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（1）定额内主材参照“附件二”中所列材料种类、品种、规格相应价差执行。未列入“附件二”的其它主材可按甲、乙双方认定的发票供应价与相关定额内供应价找差。价差部分不参与取费，只计税金。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（2）若使用商品混凝土，其价格参照“附件一”中所列价差，价差不参与取费，只计税金。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（4）园林绿化工程中的树种，苗木按甲、乙双方认定的发票价格计算，并计取税金。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3、房屋修缮工程</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定额内主材参照“附件一”、“附件二”中所列材料种类、品种、规格相应价差执行。</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二、关于定额内机械费的调整</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1、仿古建筑及园林工程：在1997年仿古建筑及园林工程定额基础上，以定额内机械费为计算基数上调15.49%，调整部分不参与取费，只计税金。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lastRenderedPageBreak/>
        <w:t>2、房屋修缮工程：在1999年房屋修缮工程定额基础上，以定额内机械费加中小型机械费为计算基数上调5.06%，调整部分不参与取费，只计税金。</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三、关于定额内人工工资单价的调整</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 1、建安工程、市政工程、仿古建筑及园林工程、房屋修缮工程定额外签证用工仍执行巴建造字[2003]13号文件有关规定。管理人员及机上人员工资调整方法、相应比例仍执行巴计造[2000]7号文件有关规定。</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四、关于费用定额的调整</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根据国标GB175-2007《通用硅酸盐水泥》中的有关规定，32.5(R)普通硅酸盐水泥从2008年6月1起停止生产。</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五、且末、若羌县离库尔勒较远，两县没有大规模的建材市场，大部分建筑主材从库尔勒拉运，建安工程主材运距较远，定额内主材在本信息价格的基础上，可参照执行国家相关运率标准。</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六、请各县（开发区）建设局、库尔勒市统筹城乡一体化委员会、农二师建设局按本通知精神，做好2010年4-5月份结算工作。</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lastRenderedPageBreak/>
        <w:t>七、本结算办法由巴州建设工程造价管理站负责解释。</w:t>
      </w:r>
    </w:p>
    <w:p w:rsidR="00303A34" w:rsidRPr="00303A34" w:rsidRDefault="00303A34" w:rsidP="00303A34">
      <w:pPr>
        <w:widowControl/>
        <w:ind w:firstLine="480"/>
        <w:jc w:val="left"/>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附件：库尔勒地区2010年4-5月份建设工程价格信息</w:t>
      </w:r>
    </w:p>
    <w:p w:rsidR="00303A34" w:rsidRPr="00303A34" w:rsidRDefault="00303A34" w:rsidP="00303A34">
      <w:pPr>
        <w:widowControl/>
        <w:ind w:firstLine="480"/>
        <w:jc w:val="center"/>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                                                                                                                                                                                       巴州建设局</w:t>
      </w:r>
    </w:p>
    <w:p w:rsidR="00303A34" w:rsidRPr="00303A34" w:rsidRDefault="00303A34" w:rsidP="00303A34">
      <w:pPr>
        <w:widowControl/>
        <w:ind w:firstLine="480"/>
        <w:jc w:val="center"/>
        <w:rPr>
          <w:rFonts w:ascii="微软雅黑" w:eastAsia="微软雅黑" w:hAnsi="微软雅黑" w:cs="宋体" w:hint="eastAsia"/>
          <w:color w:val="505050"/>
          <w:kern w:val="0"/>
          <w:szCs w:val="21"/>
        </w:rPr>
      </w:pPr>
    </w:p>
    <w:p w:rsidR="00303A34" w:rsidRPr="00303A34" w:rsidRDefault="00303A34" w:rsidP="00303A34">
      <w:pPr>
        <w:widowControl/>
        <w:ind w:firstLine="480"/>
        <w:jc w:val="center"/>
        <w:rPr>
          <w:rFonts w:ascii="微软雅黑" w:eastAsia="微软雅黑" w:hAnsi="微软雅黑" w:cs="宋体" w:hint="eastAsia"/>
          <w:color w:val="505050"/>
          <w:kern w:val="0"/>
          <w:szCs w:val="21"/>
        </w:rPr>
      </w:pPr>
      <w:r w:rsidRPr="00303A34">
        <w:rPr>
          <w:rFonts w:ascii="微软雅黑" w:eastAsia="微软雅黑" w:hAnsi="微软雅黑" w:cs="宋体" w:hint="eastAsia"/>
          <w:color w:val="505050"/>
          <w:kern w:val="0"/>
          <w:szCs w:val="21"/>
        </w:rPr>
        <w:t>                                                                                                                                                                             二O一O年六月九日</w:t>
      </w:r>
    </w:p>
    <w:p w:rsidR="00AA42A6" w:rsidRDefault="00AA42A6">
      <w:bookmarkStart w:id="0" w:name="_GoBack"/>
      <w:bookmarkEnd w:id="0"/>
    </w:p>
    <w:sectPr w:rsidR="00AA42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D09"/>
    <w:rsid w:val="00303A34"/>
    <w:rsid w:val="00584D09"/>
    <w:rsid w:val="00AA4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A6C908-A91D-40E4-9A05-0D89AE54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303A3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03A34"/>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388265">
      <w:bodyDiv w:val="1"/>
      <w:marLeft w:val="0"/>
      <w:marRight w:val="0"/>
      <w:marTop w:val="0"/>
      <w:marBottom w:val="0"/>
      <w:divBdr>
        <w:top w:val="none" w:sz="0" w:space="0" w:color="auto"/>
        <w:left w:val="none" w:sz="0" w:space="0" w:color="auto"/>
        <w:bottom w:val="none" w:sz="0" w:space="0" w:color="auto"/>
        <w:right w:val="none" w:sz="0" w:space="0" w:color="auto"/>
      </w:divBdr>
      <w:divsChild>
        <w:div w:id="2090494625">
          <w:marLeft w:val="0"/>
          <w:marRight w:val="0"/>
          <w:marTop w:val="0"/>
          <w:marBottom w:val="150"/>
          <w:divBdr>
            <w:top w:val="none" w:sz="0" w:space="0" w:color="auto"/>
            <w:left w:val="none" w:sz="0" w:space="0" w:color="auto"/>
            <w:bottom w:val="none" w:sz="0" w:space="0" w:color="auto"/>
            <w:right w:val="none" w:sz="0" w:space="0" w:color="auto"/>
          </w:divBdr>
        </w:div>
        <w:div w:id="612130388">
          <w:marLeft w:val="218"/>
          <w:marRight w:val="218"/>
          <w:marTop w:val="0"/>
          <w:marBottom w:val="0"/>
          <w:divBdr>
            <w:top w:val="none" w:sz="0" w:space="0" w:color="auto"/>
            <w:left w:val="none" w:sz="0" w:space="0" w:color="auto"/>
            <w:bottom w:val="none" w:sz="0" w:space="0" w:color="auto"/>
            <w:right w:val="none" w:sz="0" w:space="0" w:color="auto"/>
          </w:divBdr>
          <w:divsChild>
            <w:div w:id="877623459">
              <w:marLeft w:val="0"/>
              <w:marRight w:val="0"/>
              <w:marTop w:val="0"/>
              <w:marBottom w:val="150"/>
              <w:divBdr>
                <w:top w:val="none" w:sz="0" w:space="0" w:color="auto"/>
                <w:left w:val="none" w:sz="0" w:space="0" w:color="auto"/>
                <w:bottom w:val="none" w:sz="0" w:space="0" w:color="auto"/>
                <w:right w:val="none" w:sz="0" w:space="0" w:color="auto"/>
              </w:divBdr>
              <w:divsChild>
                <w:div w:id="1949773612">
                  <w:marLeft w:val="0"/>
                  <w:marRight w:val="0"/>
                  <w:marTop w:val="0"/>
                  <w:marBottom w:val="0"/>
                  <w:divBdr>
                    <w:top w:val="none" w:sz="0" w:space="0" w:color="auto"/>
                    <w:left w:val="none" w:sz="0" w:space="0" w:color="auto"/>
                    <w:bottom w:val="none" w:sz="0" w:space="0" w:color="auto"/>
                    <w:right w:val="none" w:sz="0" w:space="0" w:color="auto"/>
                  </w:divBdr>
                  <w:divsChild>
                    <w:div w:id="129729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1878</Characters>
  <Application>Microsoft Office Word</Application>
  <DocSecurity>0</DocSecurity>
  <Lines>15</Lines>
  <Paragraphs>4</Paragraphs>
  <ScaleCrop>false</ScaleCrop>
  <Company>HP Inc.</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2026-07-23T02:42:00Z</dcterms:created>
  <dcterms:modified xsi:type="dcterms:W3CDTF">2026-07-23T02:42:00Z</dcterms:modified>
</cp:coreProperties>
</file>