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A6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关于发布阿勒泰地区各县（市）及北屯镇2014年第四季度建设工程价格信息的通知</w:t>
      </w:r>
    </w:p>
    <w:p w14:paraId="4881E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阿地住建造字[2015]1号</w:t>
      </w:r>
    </w:p>
    <w:p w14:paraId="3EDA35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各县（市、景区）住建局、设计、施工单位、有关建设单位：</w:t>
      </w:r>
    </w:p>
    <w:p w14:paraId="272186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2014年第四季度建设工程价格信息》，现予以发布，作为建设工程计价的参考依据，并就有关事项通知如下：</w:t>
      </w:r>
    </w:p>
    <w:p w14:paraId="5A2296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抗震加固计价定额编制招标控制价时，建筑、装饰装修、安装工程人工单价分别按74.5元/工日、81.9元/工日、76.3元/工日执行，其价差部分只计取税金。 </w:t>
      </w:r>
    </w:p>
    <w:p w14:paraId="6C3896B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2E5F349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“附件”中“综合信息价”为预算价，使用时应与定额内预算价找差，未发布的材料价格信息，可按发承包双方认定价格与定额内预算价找差，以上价差部分只计税金。</w:t>
      </w:r>
    </w:p>
    <w:p w14:paraId="77F0B36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673AED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4ABD71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1、仿古建筑及园林工程定额内机械费的调整，在1997年仿古建筑及园林工程预算定额中以百分比计算的机械费为基数上调16.04%，调整部分不参与取费，只计税金。</w:t>
      </w:r>
    </w:p>
    <w:p w14:paraId="71D362D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2、房屋修缮工程定额内机械费的调整，在1999年房屋修缮工程预算定额基础上，以定额内机械费加中小型机械费为计算基数上调5.23%，调整部分不参与取费，只计税金。</w:t>
      </w:r>
    </w:p>
    <w:p w14:paraId="5AAC5D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四、本文管理与解释由我局建设工程造价管理站负责 </w:t>
      </w:r>
    </w:p>
    <w:p w14:paraId="42003F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02D89AD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五、阿勒泰地区各县（市）及北屯镇2014年第二季度建设工程价格信息勘误</w:t>
      </w:r>
    </w:p>
    <w:p w14:paraId="173CAF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i w:val="0"/>
          <w:iCs w:val="0"/>
          <w:caps w:val="0"/>
          <w:color w:val="505050"/>
          <w:spacing w:val="0"/>
          <w:sz w:val="21"/>
          <w:szCs w:val="21"/>
        </w:rPr>
      </w:pPr>
    </w:p>
    <w:p w14:paraId="31CA4F5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2463B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附件：2014年第四度阿勒泰地区各县（市）及北屯镇建设工程价格信息(附件可登陆阿勒泰地区建设网-标准定额栏目下载。网址：http://jsj.xjalt.gov.cn/)</w:t>
      </w:r>
    </w:p>
    <w:p w14:paraId="71859D7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48B9A2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0889CC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3280C52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A3A1D3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8D098E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6F80A2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i w:val="0"/>
          <w:iCs w:val="0"/>
          <w:caps w:val="0"/>
          <w:color w:val="505050"/>
          <w:spacing w:val="0"/>
          <w:sz w:val="21"/>
          <w:szCs w:val="21"/>
        </w:rPr>
      </w:pPr>
      <w:r>
        <w:rPr>
          <w:rFonts w:hint="eastAsia" w:ascii="宋体" w:hAnsi="宋体" w:eastAsia="宋体" w:cs="宋体"/>
          <w:i w:val="0"/>
          <w:iCs w:val="0"/>
          <w:caps w:val="0"/>
          <w:color w:val="505050"/>
          <w:spacing w:val="0"/>
          <w:kern w:val="0"/>
          <w:sz w:val="21"/>
          <w:szCs w:val="21"/>
          <w:bdr w:val="none" w:color="auto" w:sz="0" w:space="0"/>
          <w:lang w:val="en-US" w:eastAsia="zh-CN" w:bidi="ar"/>
        </w:rPr>
        <w:t>2015年2月6日</w:t>
      </w:r>
    </w:p>
    <w:p w14:paraId="19084304">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A1F6B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NUL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900</Words>
  <Characters>1054</Characters>
  <Lines>0</Lines>
  <Paragraphs>0</Paragraphs>
  <TotalTime>0</TotalTime>
  <ScaleCrop>false</ScaleCrop>
  <LinksUpToDate>false</LinksUpToDate>
  <CharactersWithSpaces>1065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50BD4F19F37C46FEA125ABFA7AC757A9_12</vt:lpwstr>
  </property>
</Properties>
</file>