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0" w:right="0" w:firstLine="0"/>
        <w:jc w:val="center"/>
        <w:rPr>
          <w:rFonts w:hint="eastAsia" w:ascii="Verdana" w:hAnsi="Verdana" w:cs="Verdana"/>
          <w:b/>
          <w:bCs/>
          <w:i w:val="0"/>
          <w:iCs w:val="0"/>
          <w:caps w:val="0"/>
          <w:color w:val="000000"/>
          <w:spacing w:val="0"/>
          <w:sz w:val="33"/>
          <w:szCs w:val="33"/>
        </w:rPr>
      </w:pPr>
      <w:r>
        <w:rPr>
          <w:rFonts w:hint="default" w:ascii="Verdana" w:hAnsi="Verdana" w:eastAsia="宋体" w:cs="Verdana"/>
          <w:b/>
          <w:bCs/>
          <w:i w:val="0"/>
          <w:iCs w:val="0"/>
          <w:caps w:val="0"/>
          <w:color w:val="000000"/>
          <w:spacing w:val="0"/>
          <w:kern w:val="0"/>
          <w:sz w:val="33"/>
          <w:szCs w:val="33"/>
          <w:lang w:val="en-US" w:eastAsia="zh-CN" w:bidi="ar"/>
        </w:rPr>
        <w:t>关于发布《克州二〇一四年三月份建设工程主要材料价格信息》的通知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0"/>
        <w:jc w:val="center"/>
        <w:rPr>
          <w:rFonts w:ascii="宋体" w:hAnsi="宋体" w:eastAsia="宋体" w:cs="宋体"/>
          <w:i w:val="0"/>
          <w:iCs w:val="0"/>
          <w:color w:val="505050"/>
          <w:sz w:val="18"/>
          <w:szCs w:val="18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505050"/>
          <w:spacing w:val="0"/>
          <w:sz w:val="18"/>
          <w:szCs w:val="18"/>
        </w:rPr>
        <w:t>克建函〔2014〕34 号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</w:rPr>
        <w:br w:type="textWrapping"/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</w:rPr>
        <w:t>自治州各委、办、局，各县（市）住建局、各设计、咨询、施工单位：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</w:rPr>
        <w:t>按照自治区建设工程造价实行动态管理的精神，为做好克州地区建设工程人工、材料、机械台班价格信息发布工作（本建设工程是指：建筑、装饰装修、安装、市政、仿古建筑及园林、房屋修缮及抗震加固工程），依据自治区有关文件规定及克州地区建筑材料市场价格的变化情况，我局标准定额站对自治州二0一四年三月份的主要建筑材料价格进行调查、测算，编制了《克州二〇一四年三月份建筑安装工程主要材料价格信息》，现予以发布，并就有关事宜通知如下：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</w:rPr>
        <w:t>一、定额内主要材料单价调整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</w:rPr>
        <w:t>1、建筑、装饰装修、安装、抗震加固市政、仿古建筑及园林工程材料价格可参照本文“附件”中所列价格信息进行调整。未发布的材料价格信息，应参照市场供应价格与定额内供应价进行找差，或依据甲乙双方认定的发票供应价与定额内的供应价找差，价差部分不参与取费，只计取税金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</w:rPr>
        <w:t>2、阿合奇县材料价格的调整：在执行本价格信息的基础上，部分材料做如下调整：（1）中、粗，细砂：55元/m3。 （2）石子：50元/m3。（3）不同标号的商品混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lang w:eastAsia="zh-CN"/>
        </w:rPr>
        <w:t>凝</w:t>
      </w:r>
      <w:bookmarkStart w:id="0" w:name="_GoBack"/>
      <w:bookmarkEnd w:id="0"/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</w:rPr>
        <w:t>土在执行本价格信息的基础上每立方增加30元/m3。价差部分只计取税金。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</w:rPr>
        <w:t>3、阿克陶县、乌恰县除本地自产建筑材料外，在执行本价格信息的基础上，应计取相应的运杂费用，材料运杂费用应按距喀什（扣除喀什至阿图什的距离40km）实际距离，按国家运费标准进行计算，运杂费用不参与取费，只计取税金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</w:rPr>
        <w:t>4、安装工程只对“附件”中所列部分主要材料价格进行调整，未列入的主材价格报标准定额站审核后执行。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</w:rPr>
        <w:t>二、定额内人工单价的调整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</w:rPr>
        <w:t>建筑安装、装修、抗震加固工程人工费按照克州地区2010建筑安装、装修、抗震加固等单位估价表编制说明中的人工单价执行。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</w:rPr>
        <w:t>三、若各县市实际材料价格与本通知价格信息有差异，由各县市住建局负责测算后，报州住建局定额站审核后调整。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</w:rPr>
        <w:t>四、本通知由克州住建局标准定额站负责解释。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</w:rPr>
        <w:t>联系电话：0908-4223354 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</w:rPr>
        <w:t>附件：《克州2014年3月份建设工程主要材料价格信息》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righ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</w:rPr>
        <w:t>克州住房和城乡建设局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righ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</w:rPr>
        <w:t>二〇一四年四月二十四日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Verdana">
    <w:panose1 w:val="020B0604030504040204"/>
    <w:charset w:val="00"/>
    <w:family w:val="auto"/>
    <w:pitch w:val="default"/>
    <w:sig w:usb0="A10006FF" w:usb1="4000205B" w:usb2="0000001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5851572"/>
    <w:rsid w:val="6FE155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4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ScaleCrop>false</ScaleCrop>
  <LinksUpToDate>false</LinksUpToDate>
  <CharactersWithSpaces>0</CharactersWithSpaces>
  <Application>WPS Office_10.8.0.6206_F1E327BC-269C-435d-A152-05C5408002CA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2026-07-22T10:44:00Z</dcterms:created>
  <dc:creator>Administrator</dc:creator>
  <cp:lastModifiedBy>Administrator</cp:lastModifiedBy>
  <dcterms:modified xsi:type="dcterms:W3CDTF">2026-08-11T09:39:54Z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2052-10.8.0.6206</vt:lpwstr>
  </property>
  <property fmtid="{D5CDD505-2E9C-101B-9397-08002B2CF9AE}" pid="3" name="KSOTemplateDocerSaveRecord">
    <vt:lpwstr>eyJoZGlkIjoiNzgwOTAxY2UyYzc5MDQ5Mzc1YzhkZTkzYzAyYzUyZDgiLCJ1c2VySWQiOiI0MTAzMjUwMDIifQ==</vt:lpwstr>
  </property>
  <property fmtid="{D5CDD505-2E9C-101B-9397-08002B2CF9AE}" pid="4" name="ICV">
    <vt:lpwstr>C02087BBFAA240A19EE599227BE75978_12</vt:lpwstr>
  </property>
</Properties>
</file>