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C44" w:rsidRPr="00515C44" w:rsidRDefault="00515C44" w:rsidP="00515C44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515C44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关于发布库尔勒市</w:t>
      </w:r>
      <w:r w:rsidRPr="00515C44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2011</w:t>
      </w:r>
      <w:r w:rsidRPr="00515C44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515C44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5</w:t>
      </w:r>
      <w:r w:rsidRPr="00515C44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月份建设工程价格信息的通知</w:t>
      </w:r>
    </w:p>
    <w:p w:rsidR="00515C44" w:rsidRPr="00515C44" w:rsidRDefault="00515C44" w:rsidP="00515C44">
      <w:pPr>
        <w:widowControl/>
        <w:jc w:val="center"/>
        <w:outlineLvl w:val="1"/>
        <w:rPr>
          <w:rFonts w:ascii="微软雅黑" w:eastAsia="微软雅黑" w:hAnsi="微软雅黑" w:cs="宋体"/>
          <w:b/>
          <w:bCs/>
          <w:color w:val="505050"/>
          <w:kern w:val="0"/>
          <w:sz w:val="18"/>
          <w:szCs w:val="18"/>
        </w:rPr>
      </w:pPr>
      <w:r w:rsidRPr="00515C44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巴建发【2011】55号</w:t>
      </w:r>
    </w:p>
    <w:p w:rsidR="00515C44" w:rsidRPr="00515C44" w:rsidRDefault="00515C44" w:rsidP="00515C44">
      <w:pPr>
        <w:widowControl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15C44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各县（开发区）建设局、库尔勒市统筹城乡一体化委员会、农二师建设局、各设计、咨询施工单位：</w:t>
      </w:r>
    </w:p>
    <w:p w:rsidR="00515C44" w:rsidRPr="00515C44" w:rsidRDefault="00515C44" w:rsidP="00515C4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15C44">
        <w:rPr>
          <w:rFonts w:ascii="微软雅黑" w:eastAsia="微软雅黑" w:hAnsi="微软雅黑" w:cs="宋体" w:hint="eastAsia"/>
          <w:color w:val="505050"/>
          <w:kern w:val="0"/>
          <w:szCs w:val="21"/>
        </w:rPr>
        <w:t>为做好库尔勒市建设工程人工、材料、机械台班价格信息发布工作（</w:t>
      </w:r>
      <w:proofErr w:type="gramStart"/>
      <w:r w:rsidRPr="00515C44">
        <w:rPr>
          <w:rFonts w:ascii="微软雅黑" w:eastAsia="微软雅黑" w:hAnsi="微软雅黑" w:cs="宋体" w:hint="eastAsia"/>
          <w:color w:val="505050"/>
          <w:kern w:val="0"/>
          <w:szCs w:val="21"/>
        </w:rPr>
        <w:t>本建设</w:t>
      </w:r>
      <w:proofErr w:type="gramEnd"/>
      <w:r w:rsidRPr="00515C44">
        <w:rPr>
          <w:rFonts w:ascii="微软雅黑" w:eastAsia="微软雅黑" w:hAnsi="微软雅黑" w:cs="宋体" w:hint="eastAsia"/>
          <w:color w:val="505050"/>
          <w:kern w:val="0"/>
          <w:szCs w:val="21"/>
        </w:rPr>
        <w:t>工程是指：建筑、装饰装修、安装、市政、仿古建筑及园林、房屋修缮及抗震加固工程），根据库尔勒市建筑市场价格变化情况，我站编制了《库尔勒市2011年5月份建设工程价格信息》，现予以发布，作为建设工程计价的参考。并就有关事项通知如下：</w:t>
      </w:r>
    </w:p>
    <w:p w:rsidR="00515C44" w:rsidRPr="00515C44" w:rsidRDefault="00515C44" w:rsidP="00515C4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15C44">
        <w:rPr>
          <w:rFonts w:ascii="微软雅黑" w:eastAsia="微软雅黑" w:hAnsi="微软雅黑" w:cs="宋体" w:hint="eastAsia"/>
          <w:color w:val="505050"/>
          <w:kern w:val="0"/>
          <w:szCs w:val="21"/>
        </w:rPr>
        <w:t>一、建设工程工程量清单计价价格信息</w:t>
      </w:r>
    </w:p>
    <w:p w:rsidR="00515C44" w:rsidRPr="00515C44" w:rsidRDefault="00515C44" w:rsidP="00515C4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15C44">
        <w:rPr>
          <w:rFonts w:ascii="微软雅黑" w:eastAsia="微软雅黑" w:hAnsi="微软雅黑" w:cs="宋体" w:hint="eastAsia"/>
          <w:color w:val="505050"/>
          <w:kern w:val="0"/>
          <w:szCs w:val="21"/>
        </w:rPr>
        <w:t>实行建设工程工程量清单计价的工程项目，可参照库尔勒市建筑工程实物工程量人工成本信息、建筑工种人工成本信息、库尔勒市建设工程价格信息作为计价的参考。</w:t>
      </w:r>
    </w:p>
    <w:p w:rsidR="00515C44" w:rsidRPr="00515C44" w:rsidRDefault="00515C44" w:rsidP="00515C4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15C44">
        <w:rPr>
          <w:rFonts w:ascii="微软雅黑" w:eastAsia="微软雅黑" w:hAnsi="微软雅黑" w:cs="宋体" w:hint="eastAsia"/>
          <w:color w:val="505050"/>
          <w:kern w:val="0"/>
          <w:szCs w:val="21"/>
        </w:rPr>
        <w:t>根据目前建筑市场变化情况，在编制招标控制价时，人工费单价上限和机械费的调整按巴建发【2011】31号文中的相关规定执行；材料价格可参照本文“附件”中所列价格信息进行调整，</w:t>
      </w:r>
      <w:proofErr w:type="gramStart"/>
      <w:r w:rsidRPr="00515C44">
        <w:rPr>
          <w:rFonts w:ascii="微软雅黑" w:eastAsia="微软雅黑" w:hAnsi="微软雅黑" w:cs="宋体" w:hint="eastAsia"/>
          <w:color w:val="505050"/>
          <w:kern w:val="0"/>
          <w:szCs w:val="21"/>
        </w:rPr>
        <w:t>未发布</w:t>
      </w:r>
      <w:proofErr w:type="gramEnd"/>
      <w:r w:rsidRPr="00515C44">
        <w:rPr>
          <w:rFonts w:ascii="微软雅黑" w:eastAsia="微软雅黑" w:hAnsi="微软雅黑" w:cs="宋体" w:hint="eastAsia"/>
          <w:color w:val="505050"/>
          <w:kern w:val="0"/>
          <w:szCs w:val="21"/>
        </w:rPr>
        <w:t>的材料信息，应参照市场材料价格进行调整。</w:t>
      </w:r>
    </w:p>
    <w:p w:rsidR="00515C44" w:rsidRPr="00515C44" w:rsidRDefault="00515C44" w:rsidP="00515C4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15C44">
        <w:rPr>
          <w:rFonts w:ascii="微软雅黑" w:eastAsia="微软雅黑" w:hAnsi="微软雅黑" w:cs="宋体" w:hint="eastAsia"/>
          <w:color w:val="505050"/>
          <w:kern w:val="0"/>
          <w:szCs w:val="21"/>
        </w:rPr>
        <w:t>二、建设工程定额计价价格信息</w:t>
      </w:r>
    </w:p>
    <w:p w:rsidR="00515C44" w:rsidRPr="00515C44" w:rsidRDefault="00515C44" w:rsidP="00515C4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15C44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（一）定额内人工费单价的调整</w:t>
      </w:r>
    </w:p>
    <w:p w:rsidR="00515C44" w:rsidRPr="00515C44" w:rsidRDefault="00515C44" w:rsidP="00515C4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15C44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1、建筑、装饰装修、安装工程仍按巴建发〔2011〕31号文件相关规定执行。</w:t>
      </w:r>
    </w:p>
    <w:p w:rsidR="00515C44" w:rsidRPr="00515C44" w:rsidRDefault="00515C44" w:rsidP="00515C4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15C44">
        <w:rPr>
          <w:rFonts w:ascii="微软雅黑" w:eastAsia="微软雅黑" w:hAnsi="微软雅黑" w:cs="宋体" w:hint="eastAsia"/>
          <w:color w:val="505050"/>
          <w:kern w:val="0"/>
          <w:szCs w:val="21"/>
        </w:rPr>
        <w:t>2、市政、仿古建筑及园林、房屋修缮工程定额内人工费单价相应调整，仍执行巴建造字〔2003〕13号文件。</w:t>
      </w:r>
    </w:p>
    <w:p w:rsidR="00515C44" w:rsidRPr="00515C44" w:rsidRDefault="00515C44" w:rsidP="00515C4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15C44">
        <w:rPr>
          <w:rFonts w:ascii="微软雅黑" w:eastAsia="微软雅黑" w:hAnsi="微软雅黑" w:cs="宋体" w:hint="eastAsia"/>
          <w:color w:val="505050"/>
          <w:kern w:val="0"/>
          <w:szCs w:val="21"/>
        </w:rPr>
        <w:t>（二）定额内材料价格的调整</w:t>
      </w:r>
    </w:p>
    <w:p w:rsidR="00515C44" w:rsidRPr="00515C44" w:rsidRDefault="00515C44" w:rsidP="00515C4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15C44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1、建筑、装饰装修、安装、抗震加固工程材料价格可参照本文“附件”中所列价格信息进行调整，</w:t>
      </w:r>
      <w:proofErr w:type="gramStart"/>
      <w:r w:rsidRPr="00515C44">
        <w:rPr>
          <w:rFonts w:ascii="微软雅黑" w:eastAsia="微软雅黑" w:hAnsi="微软雅黑" w:cs="宋体" w:hint="eastAsia"/>
          <w:color w:val="505050"/>
          <w:kern w:val="0"/>
          <w:szCs w:val="21"/>
        </w:rPr>
        <w:t>未发布</w:t>
      </w:r>
      <w:proofErr w:type="gramEnd"/>
      <w:r w:rsidRPr="00515C44">
        <w:rPr>
          <w:rFonts w:ascii="微软雅黑" w:eastAsia="微软雅黑" w:hAnsi="微软雅黑" w:cs="宋体" w:hint="eastAsia"/>
          <w:color w:val="505050"/>
          <w:kern w:val="0"/>
          <w:szCs w:val="21"/>
        </w:rPr>
        <w:t>的主材，可依据甲、乙双方认定的发票供应价与定额内供应</w:t>
      </w:r>
      <w:proofErr w:type="gramStart"/>
      <w:r w:rsidRPr="00515C44">
        <w:rPr>
          <w:rFonts w:ascii="微软雅黑" w:eastAsia="微软雅黑" w:hAnsi="微软雅黑" w:cs="宋体" w:hint="eastAsia"/>
          <w:color w:val="505050"/>
          <w:kern w:val="0"/>
          <w:szCs w:val="21"/>
        </w:rPr>
        <w:t>价找差</w:t>
      </w:r>
      <w:proofErr w:type="gramEnd"/>
      <w:r w:rsidRPr="00515C44">
        <w:rPr>
          <w:rFonts w:ascii="微软雅黑" w:eastAsia="微软雅黑" w:hAnsi="微软雅黑" w:cs="宋体" w:hint="eastAsia"/>
          <w:color w:val="505050"/>
          <w:kern w:val="0"/>
          <w:szCs w:val="21"/>
        </w:rPr>
        <w:t>。只计税金。</w:t>
      </w:r>
    </w:p>
    <w:p w:rsidR="00515C44" w:rsidRPr="00515C44" w:rsidRDefault="00515C44" w:rsidP="00515C4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15C44">
        <w:rPr>
          <w:rFonts w:ascii="微软雅黑" w:eastAsia="微软雅黑" w:hAnsi="微软雅黑" w:cs="宋体" w:hint="eastAsia"/>
          <w:color w:val="505050"/>
          <w:kern w:val="0"/>
          <w:szCs w:val="21"/>
        </w:rPr>
        <w:t>2、市政工程材料价格按照本文“附件”所列价格信息与定额内材料供应</w:t>
      </w:r>
      <w:proofErr w:type="gramStart"/>
      <w:r w:rsidRPr="00515C44">
        <w:rPr>
          <w:rFonts w:ascii="微软雅黑" w:eastAsia="微软雅黑" w:hAnsi="微软雅黑" w:cs="宋体" w:hint="eastAsia"/>
          <w:color w:val="505050"/>
          <w:kern w:val="0"/>
          <w:szCs w:val="21"/>
        </w:rPr>
        <w:t>价找差</w:t>
      </w:r>
      <w:proofErr w:type="gramEnd"/>
      <w:r w:rsidRPr="00515C44">
        <w:rPr>
          <w:rFonts w:ascii="微软雅黑" w:eastAsia="微软雅黑" w:hAnsi="微软雅黑" w:cs="宋体" w:hint="eastAsia"/>
          <w:color w:val="505050"/>
          <w:kern w:val="0"/>
          <w:szCs w:val="21"/>
        </w:rPr>
        <w:t>，未列入“附件”的材料，可依据甲、乙双方认定的发票供应价与定额内供应</w:t>
      </w:r>
      <w:proofErr w:type="gramStart"/>
      <w:r w:rsidRPr="00515C44">
        <w:rPr>
          <w:rFonts w:ascii="微软雅黑" w:eastAsia="微软雅黑" w:hAnsi="微软雅黑" w:cs="宋体" w:hint="eastAsia"/>
          <w:color w:val="505050"/>
          <w:kern w:val="0"/>
          <w:szCs w:val="21"/>
        </w:rPr>
        <w:t>价找差</w:t>
      </w:r>
      <w:proofErr w:type="gramEnd"/>
      <w:r w:rsidRPr="00515C44">
        <w:rPr>
          <w:rFonts w:ascii="微软雅黑" w:eastAsia="微软雅黑" w:hAnsi="微软雅黑" w:cs="宋体" w:hint="eastAsia"/>
          <w:color w:val="505050"/>
          <w:kern w:val="0"/>
          <w:szCs w:val="21"/>
        </w:rPr>
        <w:t>。价差不参与取费，只计税金。</w:t>
      </w:r>
    </w:p>
    <w:p w:rsidR="00515C44" w:rsidRPr="00515C44" w:rsidRDefault="00515C44" w:rsidP="00515C4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15C44">
        <w:rPr>
          <w:rFonts w:ascii="微软雅黑" w:eastAsia="微软雅黑" w:hAnsi="微软雅黑" w:cs="宋体" w:hint="eastAsia"/>
          <w:color w:val="505050"/>
          <w:kern w:val="0"/>
          <w:szCs w:val="21"/>
        </w:rPr>
        <w:t>3、仿古建筑及园林、房屋修缮工程主材按照本文“附件”所列价格信息组成预算价与相应定额内材料预算</w:t>
      </w:r>
      <w:proofErr w:type="gramStart"/>
      <w:r w:rsidRPr="00515C44">
        <w:rPr>
          <w:rFonts w:ascii="微软雅黑" w:eastAsia="微软雅黑" w:hAnsi="微软雅黑" w:cs="宋体" w:hint="eastAsia"/>
          <w:color w:val="505050"/>
          <w:kern w:val="0"/>
          <w:szCs w:val="21"/>
        </w:rPr>
        <w:t>价找差</w:t>
      </w:r>
      <w:proofErr w:type="gramEnd"/>
      <w:r w:rsidRPr="00515C44">
        <w:rPr>
          <w:rFonts w:ascii="微软雅黑" w:eastAsia="微软雅黑" w:hAnsi="微软雅黑" w:cs="宋体" w:hint="eastAsia"/>
          <w:color w:val="505050"/>
          <w:kern w:val="0"/>
          <w:szCs w:val="21"/>
        </w:rPr>
        <w:t>，未列入“附件”的材料，可依据甲、乙双方认定的发票供应</w:t>
      </w:r>
      <w:proofErr w:type="gramStart"/>
      <w:r w:rsidRPr="00515C44">
        <w:rPr>
          <w:rFonts w:ascii="微软雅黑" w:eastAsia="微软雅黑" w:hAnsi="微软雅黑" w:cs="宋体" w:hint="eastAsia"/>
          <w:color w:val="505050"/>
          <w:kern w:val="0"/>
          <w:szCs w:val="21"/>
        </w:rPr>
        <w:t>价组成</w:t>
      </w:r>
      <w:proofErr w:type="gramEnd"/>
      <w:r w:rsidRPr="00515C44">
        <w:rPr>
          <w:rFonts w:ascii="微软雅黑" w:eastAsia="微软雅黑" w:hAnsi="微软雅黑" w:cs="宋体" w:hint="eastAsia"/>
          <w:color w:val="505050"/>
          <w:kern w:val="0"/>
          <w:szCs w:val="21"/>
        </w:rPr>
        <w:t>预算价与定额内的预算</w:t>
      </w:r>
      <w:proofErr w:type="gramStart"/>
      <w:r w:rsidRPr="00515C44">
        <w:rPr>
          <w:rFonts w:ascii="微软雅黑" w:eastAsia="微软雅黑" w:hAnsi="微软雅黑" w:cs="宋体" w:hint="eastAsia"/>
          <w:color w:val="505050"/>
          <w:kern w:val="0"/>
          <w:szCs w:val="21"/>
        </w:rPr>
        <w:t>价找差</w:t>
      </w:r>
      <w:proofErr w:type="gramEnd"/>
      <w:r w:rsidRPr="00515C44">
        <w:rPr>
          <w:rFonts w:ascii="微软雅黑" w:eastAsia="微软雅黑" w:hAnsi="微软雅黑" w:cs="宋体" w:hint="eastAsia"/>
          <w:color w:val="505050"/>
          <w:kern w:val="0"/>
          <w:szCs w:val="21"/>
        </w:rPr>
        <w:t>。价差不参与取费，只计税金。</w:t>
      </w:r>
    </w:p>
    <w:p w:rsidR="00515C44" w:rsidRPr="00515C44" w:rsidRDefault="00515C44" w:rsidP="00515C4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15C44">
        <w:rPr>
          <w:rFonts w:ascii="微软雅黑" w:eastAsia="微软雅黑" w:hAnsi="微软雅黑" w:cs="宋体" w:hint="eastAsia"/>
          <w:color w:val="505050"/>
          <w:kern w:val="0"/>
          <w:szCs w:val="21"/>
        </w:rPr>
        <w:t>鉴于目前建筑市场材料价格变动幅度较大，若发包方与承包方共同认可，其价格可依据甲、乙双方认可的材料价格进行计算，并在合同中约定。</w:t>
      </w:r>
    </w:p>
    <w:p w:rsidR="00515C44" w:rsidRPr="00515C44" w:rsidRDefault="00515C44" w:rsidP="00515C4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15C44">
        <w:rPr>
          <w:rFonts w:ascii="微软雅黑" w:eastAsia="微软雅黑" w:hAnsi="微软雅黑" w:cs="宋体" w:hint="eastAsia"/>
          <w:color w:val="505050"/>
          <w:kern w:val="0"/>
          <w:szCs w:val="21"/>
        </w:rPr>
        <w:t>（三）定额内机械费调整</w:t>
      </w:r>
    </w:p>
    <w:p w:rsidR="00515C44" w:rsidRPr="00515C44" w:rsidRDefault="00515C44" w:rsidP="00515C4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15C44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1、建筑、装饰装修、安装工程定额机械费的调整按巴建发【2011】31号文的相关规定执行。</w:t>
      </w:r>
    </w:p>
    <w:p w:rsidR="00515C44" w:rsidRPr="00515C44" w:rsidRDefault="00515C44" w:rsidP="00515C4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15C44">
        <w:rPr>
          <w:rFonts w:ascii="微软雅黑" w:eastAsia="微软雅黑" w:hAnsi="微软雅黑" w:cs="宋体" w:hint="eastAsia"/>
          <w:color w:val="505050"/>
          <w:kern w:val="0"/>
          <w:szCs w:val="21"/>
        </w:rPr>
        <w:t>2、仿古建筑及园林工程定额内机械费的调整，在1997年仿古建筑及园林工程预算定额基础上，以定额内机械费为计算基数上调17.26%，调整部分不参与取费，只计税金。</w:t>
      </w:r>
    </w:p>
    <w:p w:rsidR="00515C44" w:rsidRPr="00515C44" w:rsidRDefault="00515C44" w:rsidP="00515C4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15C44">
        <w:rPr>
          <w:rFonts w:ascii="微软雅黑" w:eastAsia="微软雅黑" w:hAnsi="微软雅黑" w:cs="宋体" w:hint="eastAsia"/>
          <w:color w:val="505050"/>
          <w:kern w:val="0"/>
          <w:szCs w:val="21"/>
        </w:rPr>
        <w:t>3、房屋修缮工程定额内机械费的调整，在1999年房屋修缮工程预算定额基础上，以定额内机械费加中小型机械费为计算基数上调5.63%，调整部分不参与取费，只计税金。</w:t>
      </w:r>
    </w:p>
    <w:p w:rsidR="00515C44" w:rsidRPr="00515C44" w:rsidRDefault="00515C44" w:rsidP="00515C4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15C44">
        <w:rPr>
          <w:rFonts w:ascii="微软雅黑" w:eastAsia="微软雅黑" w:hAnsi="微软雅黑" w:cs="宋体" w:hint="eastAsia"/>
          <w:color w:val="505050"/>
          <w:kern w:val="0"/>
          <w:szCs w:val="21"/>
        </w:rPr>
        <w:t>三、费用定额的管理与调整</w:t>
      </w:r>
    </w:p>
    <w:p w:rsidR="00515C44" w:rsidRPr="00515C44" w:rsidRDefault="00515C44" w:rsidP="00515C4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15C44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1、建筑、装饰装修、安装工程费用定额仍按新建造【2010】5号文的相关规定执行。</w:t>
      </w:r>
    </w:p>
    <w:p w:rsidR="00515C44" w:rsidRPr="00515C44" w:rsidRDefault="00515C44" w:rsidP="00515C4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15C44">
        <w:rPr>
          <w:rFonts w:ascii="微软雅黑" w:eastAsia="微软雅黑" w:hAnsi="微软雅黑" w:cs="宋体" w:hint="eastAsia"/>
          <w:color w:val="505050"/>
          <w:kern w:val="0"/>
          <w:szCs w:val="21"/>
        </w:rPr>
        <w:t>2、市政、仿古建筑及园林、房屋修缮工程费用定额的调整，应按照巴建造字[2003]3号、巴建造字[2003]08号、巴建造[2003]09号文件规定执行。</w:t>
      </w:r>
    </w:p>
    <w:p w:rsidR="00515C44" w:rsidRPr="00515C44" w:rsidRDefault="00515C44" w:rsidP="00515C4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15C44">
        <w:rPr>
          <w:rFonts w:ascii="微软雅黑" w:eastAsia="微软雅黑" w:hAnsi="微软雅黑" w:cs="宋体" w:hint="eastAsia"/>
          <w:color w:val="505050"/>
          <w:kern w:val="0"/>
          <w:szCs w:val="21"/>
        </w:rPr>
        <w:t>四、自治区工程造价管理总站针对建筑、装饰装修工程定额及2010年乌鲁木齐地区估价表，在新疆工程造价信息网上发布了勘误。请查阅新建总造字【2011】08、【2011】09号文或下载勘误。新疆工程造价信息网（网址：www.xjzj.com）。</w:t>
      </w:r>
    </w:p>
    <w:p w:rsidR="00515C44" w:rsidRPr="00515C44" w:rsidRDefault="00515C44" w:rsidP="00515C4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15C44">
        <w:rPr>
          <w:rFonts w:ascii="微软雅黑" w:eastAsia="微软雅黑" w:hAnsi="微软雅黑" w:cs="宋体" w:hint="eastAsia"/>
          <w:color w:val="505050"/>
          <w:kern w:val="0"/>
          <w:szCs w:val="21"/>
        </w:rPr>
        <w:t>五、且末、若羌县离库尔勒较远，两县没有大规模的建材市场，大部分建筑主材从库尔勒拉运，建安工程主材运距较远，定额内主材在本信息价格的基础上，可参照执行国家</w:t>
      </w:r>
      <w:proofErr w:type="gramStart"/>
      <w:r w:rsidRPr="00515C44">
        <w:rPr>
          <w:rFonts w:ascii="微软雅黑" w:eastAsia="微软雅黑" w:hAnsi="微软雅黑" w:cs="宋体" w:hint="eastAsia"/>
          <w:color w:val="505050"/>
          <w:kern w:val="0"/>
          <w:szCs w:val="21"/>
        </w:rPr>
        <w:t>相关运率标准</w:t>
      </w:r>
      <w:proofErr w:type="gramEnd"/>
      <w:r w:rsidRPr="00515C44">
        <w:rPr>
          <w:rFonts w:ascii="微软雅黑" w:eastAsia="微软雅黑" w:hAnsi="微软雅黑" w:cs="宋体" w:hint="eastAsia"/>
          <w:color w:val="505050"/>
          <w:kern w:val="0"/>
          <w:szCs w:val="21"/>
        </w:rPr>
        <w:t>。</w:t>
      </w:r>
    </w:p>
    <w:p w:rsidR="00515C44" w:rsidRPr="00515C44" w:rsidRDefault="00515C44" w:rsidP="00515C4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15C44">
        <w:rPr>
          <w:rFonts w:ascii="微软雅黑" w:eastAsia="微软雅黑" w:hAnsi="微软雅黑" w:cs="宋体" w:hint="eastAsia"/>
          <w:color w:val="505050"/>
          <w:kern w:val="0"/>
          <w:szCs w:val="21"/>
        </w:rPr>
        <w:t>六、请各县（开发区）建设局、库尔勒市统筹城乡一体化委员会、农二师建设局按本通知精神，做好2011年5月份结算工作。</w:t>
      </w:r>
    </w:p>
    <w:p w:rsidR="00515C44" w:rsidRPr="00515C44" w:rsidRDefault="00515C44" w:rsidP="00515C4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15C44">
        <w:rPr>
          <w:rFonts w:ascii="微软雅黑" w:eastAsia="微软雅黑" w:hAnsi="微软雅黑" w:cs="宋体" w:hint="eastAsia"/>
          <w:color w:val="505050"/>
          <w:kern w:val="0"/>
          <w:szCs w:val="21"/>
        </w:rPr>
        <w:t>七、本通知由巴州建设工程造价管理站负责解释。</w:t>
      </w:r>
    </w:p>
    <w:p w:rsidR="00515C44" w:rsidRPr="00515C44" w:rsidRDefault="00515C44" w:rsidP="00515C4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15C44">
        <w:rPr>
          <w:rFonts w:ascii="微软雅黑" w:eastAsia="微软雅黑" w:hAnsi="微软雅黑" w:cs="宋体" w:hint="eastAsia"/>
          <w:color w:val="505050"/>
          <w:kern w:val="0"/>
          <w:szCs w:val="21"/>
        </w:rPr>
        <w:t>附件：库尔勒市2011年5月份建设工程价格信息</w:t>
      </w:r>
    </w:p>
    <w:p w:rsidR="00515C44" w:rsidRPr="00515C44" w:rsidRDefault="00515C44" w:rsidP="00515C4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15C44">
        <w:rPr>
          <w:rFonts w:ascii="微软雅黑" w:eastAsia="微软雅黑" w:hAnsi="微软雅黑" w:cs="宋体" w:hint="eastAsia"/>
          <w:color w:val="505050"/>
          <w:kern w:val="0"/>
          <w:szCs w:val="21"/>
        </w:rPr>
        <w:t> </w:t>
      </w:r>
    </w:p>
    <w:p w:rsidR="00515C44" w:rsidRPr="00515C44" w:rsidRDefault="00515C44" w:rsidP="00515C4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15C44">
        <w:rPr>
          <w:rFonts w:ascii="微软雅黑" w:eastAsia="微软雅黑" w:hAnsi="微软雅黑" w:cs="宋体" w:hint="eastAsia"/>
          <w:color w:val="505050"/>
          <w:kern w:val="0"/>
          <w:szCs w:val="21"/>
        </w:rPr>
        <w:t> </w:t>
      </w:r>
    </w:p>
    <w:p w:rsidR="00515C44" w:rsidRPr="00515C44" w:rsidRDefault="00515C44" w:rsidP="00515C44">
      <w:pPr>
        <w:widowControl/>
        <w:ind w:firstLine="480"/>
        <w:jc w:val="center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15C44">
        <w:rPr>
          <w:rFonts w:ascii="微软雅黑" w:eastAsia="微软雅黑" w:hAnsi="微软雅黑" w:cs="宋体" w:hint="eastAsia"/>
          <w:color w:val="505050"/>
          <w:kern w:val="0"/>
          <w:szCs w:val="21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巴 州 建 设 局</w:t>
      </w:r>
    </w:p>
    <w:p w:rsidR="00515C44" w:rsidRPr="00515C44" w:rsidRDefault="00515C44" w:rsidP="00515C44">
      <w:pPr>
        <w:widowControl/>
        <w:ind w:firstLine="480"/>
        <w:jc w:val="center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15C44">
        <w:rPr>
          <w:rFonts w:ascii="微软雅黑" w:eastAsia="微软雅黑" w:hAnsi="微软雅黑" w:cs="宋体" w:hint="eastAsia"/>
          <w:color w:val="505050"/>
          <w:kern w:val="0"/>
          <w:szCs w:val="21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二O一一年六月八日</w:t>
      </w:r>
    </w:p>
    <w:p w:rsidR="00747C21" w:rsidRDefault="00747C21">
      <w:bookmarkStart w:id="0" w:name="_GoBack"/>
      <w:bookmarkEnd w:id="0"/>
    </w:p>
    <w:sectPr w:rsidR="00747C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4F3"/>
    <w:rsid w:val="00515C44"/>
    <w:rsid w:val="00747C21"/>
    <w:rsid w:val="00AD4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E6123D-F132-4DA7-9290-953329121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515C44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515C44"/>
    <w:rPr>
      <w:rFonts w:ascii="宋体" w:eastAsia="宋体" w:hAnsi="宋体" w:cs="宋体"/>
      <w:b/>
      <w:bCs/>
      <w:kern w:val="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41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576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79212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63236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29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26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1658</Characters>
  <Application>Microsoft Office Word</Application>
  <DocSecurity>0</DocSecurity>
  <Lines>13</Lines>
  <Paragraphs>3</Paragraphs>
  <ScaleCrop>false</ScaleCrop>
  <Company>HP Inc.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2026-07-23T02:20:00Z</dcterms:created>
  <dcterms:modified xsi:type="dcterms:W3CDTF">2026-07-23T02:21:00Z</dcterms:modified>
</cp:coreProperties>
</file>