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213" w:rsidRPr="006E4213" w:rsidRDefault="006E4213" w:rsidP="006E4213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6E421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6E421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2011</w:t>
      </w:r>
      <w:r w:rsidRPr="006E421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6E421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9</w:t>
      </w:r>
      <w:r w:rsidRPr="006E421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6E4213" w:rsidRPr="006E4213" w:rsidRDefault="006E4213" w:rsidP="006E4213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6E4213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巴建发【2011】79号</w:t>
      </w:r>
    </w:p>
    <w:p w:rsidR="006E4213" w:rsidRPr="006E4213" w:rsidRDefault="006E4213" w:rsidP="006E4213">
      <w:pPr>
        <w:widowControl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各县（开发区）建设局、库尔勒市统筹城乡一体化委员会、农二师建设局、各设计、咨询施工单位：</w:t>
      </w:r>
    </w:p>
    <w:p w:rsidR="006E4213" w:rsidRPr="006E4213" w:rsidRDefault="006E4213" w:rsidP="006E421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t>为做好库尔勒市建设工程人工、材料、机械台班价格信息发布工作（本建设工程是指：建筑、装饰装修、安装、市政、仿古建筑及园林、房屋修缮及抗震加固工程），根据库尔勒市建筑市场价格变化情况，我站编制了《库尔勒市2011年9月份建设工程价格信息》，现予以发布，作为建设工程计价的参考。并就有关事项通知如下：</w:t>
      </w:r>
    </w:p>
    <w:p w:rsidR="006E4213" w:rsidRPr="006E4213" w:rsidRDefault="006E4213" w:rsidP="006E421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6E4213" w:rsidRPr="006E4213" w:rsidRDefault="006E4213" w:rsidP="006E421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上限和机械费的调整按巴建发【2011】31号文中的相关规定执行；材料价格可参考本文“附件”中所列价格信息，未发布的材料信息，应参照市场材料价格。</w:t>
      </w:r>
    </w:p>
    <w:p w:rsidR="006E4213" w:rsidRPr="006E4213" w:rsidRDefault="006E4213" w:rsidP="006E421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6E4213" w:rsidRPr="006E4213" w:rsidRDefault="006E4213" w:rsidP="006E421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6E4213" w:rsidRPr="006E4213" w:rsidRDefault="006E4213" w:rsidP="006E421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1、建筑、装饰装修、安装工程仍按巴建发〔2011〕31号文件相关规定执行。</w:t>
      </w:r>
    </w:p>
    <w:p w:rsidR="006E4213" w:rsidRPr="006E4213" w:rsidRDefault="006E4213" w:rsidP="006E421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2、市政、仿古建筑及园林、房屋修缮工程定额内人工费单价相应调整，仍执行巴建造字〔2003〕13号文件。</w:t>
      </w:r>
    </w:p>
    <w:p w:rsidR="006E4213" w:rsidRPr="006E4213" w:rsidRDefault="006E4213" w:rsidP="006E421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（二）定额内材料价格的调整</w:t>
      </w:r>
    </w:p>
    <w:p w:rsidR="006E4213" w:rsidRPr="006E4213" w:rsidRDefault="006E4213" w:rsidP="006E421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1、建筑、装饰装修、安装、抗震加固工程材料价格可参照本文“附件”中所列价格信息进行调整，未发布的主材，可依据甲、乙双方认定的发票供应价与定额内供应价找差。只计税金。</w:t>
      </w:r>
    </w:p>
    <w:p w:rsidR="006E4213" w:rsidRPr="006E4213" w:rsidRDefault="006E4213" w:rsidP="006E421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2、市政工程材料价格按照本文“附件”所列价格信息与定额内材料供应价找差，未列入“附件”的材料，可依据甲、乙双方认定的发票供应价与定额内供应价找差。价差不参与取费，只计税金。</w:t>
      </w:r>
    </w:p>
    <w:p w:rsidR="006E4213" w:rsidRPr="006E4213" w:rsidRDefault="006E4213" w:rsidP="006E421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t>3、仿古建筑及园林、房屋修缮工程主材按照本文“附件”所列价格信息组成预算价与相应定额内材料预算价找差，未列入“附件”的材料，可依据甲、乙双方认定的发票供应价组成预算价与定额内的预算价找差。价差不参与取费，只计税金。</w:t>
      </w:r>
    </w:p>
    <w:p w:rsidR="006E4213" w:rsidRPr="006E4213" w:rsidRDefault="006E4213" w:rsidP="006E421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鉴于目前建筑市场材料价格变动幅度较大，若发包方与承包方共同认可，其价格可依据甲、乙双方认可的材料价格进行计算，并在合同中约定。</w:t>
      </w:r>
    </w:p>
    <w:p w:rsidR="006E4213" w:rsidRPr="006E4213" w:rsidRDefault="006E4213" w:rsidP="006E421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6E4213" w:rsidRPr="006E4213" w:rsidRDefault="006E4213" w:rsidP="006E421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1、建筑、装饰装修、安装工程定额机械费的调整按巴建发【2011】31号文的相关规定执行。</w:t>
      </w:r>
    </w:p>
    <w:p w:rsidR="006E4213" w:rsidRPr="006E4213" w:rsidRDefault="006E4213" w:rsidP="006E421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2、仿古建筑及园林工程定额内机械费的调整，在1997年仿古建筑及园林工程预算定额基础上，以定额内机械费为计算基数上调17.83%，调整部分不参与取费，只计税金。</w:t>
      </w:r>
    </w:p>
    <w:p w:rsidR="006E4213" w:rsidRPr="006E4213" w:rsidRDefault="006E4213" w:rsidP="006E421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t>3、房屋修缮工程定额内机械费的调整，在1999年房屋修缮工程预算定额基础上，以定额内机械费加中小型机械费为计算基数上调5.82%，调整部分不参与取费，只计税金。</w:t>
      </w:r>
    </w:p>
    <w:p w:rsidR="006E4213" w:rsidRPr="006E4213" w:rsidRDefault="006E4213" w:rsidP="006E421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6E4213" w:rsidRPr="006E4213" w:rsidRDefault="006E4213" w:rsidP="006E421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1、建筑、装饰装修、安装工程费用定额仍按新建造【2010】5号文的相关规定执行。但税金计取应按新建造[2011]3号文件执行。市区3.48﹪，县城（镇）3.41﹪，非市区、县城（镇）3.28﹪。</w:t>
      </w:r>
    </w:p>
    <w:p w:rsidR="006E4213" w:rsidRPr="006E4213" w:rsidRDefault="006E4213" w:rsidP="006E421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2、市政、仿古建筑及园林、房屋修缮工程费用定额的调整，应按照巴建造字[2003]3号、巴建造字[2003]08号、巴建造[2003]09号文件规定执行。</w:t>
      </w:r>
    </w:p>
    <w:p w:rsidR="006E4213" w:rsidRPr="006E4213" w:rsidRDefault="006E4213" w:rsidP="006E421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t>3、市政工程、抗震加固工程、仿古建筑及园林工程、房屋修缮工程税金的计取，应按新建造[2011]3号文件执行，市区3.48﹪，县城（镇）3.41﹪，非市区、县城（镇）3.28﹪。</w:t>
      </w:r>
    </w:p>
    <w:p w:rsidR="006E4213" w:rsidRPr="006E4213" w:rsidRDefault="006E4213" w:rsidP="006E421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t>四、自治区工程造价管理总站针对建筑、装饰装修工程定额及2010年乌鲁木齐地区估价表，在新疆工程造价信息网上发布了勘误。请查阅新建总造字〔2011〕08、〔2011〕09、〔2011〕11、〔2011〕13、〔2011〕16号、〔2011〕21号文或下载2010年乌鲁木齐地区单位估价表勘误及2010年自治区建筑消耗量定额（实体项目）上册勘误表等。新疆工程造价信息网（网址：www.xjzj.com）。</w:t>
      </w:r>
    </w:p>
    <w:p w:rsidR="006E4213" w:rsidRPr="006E4213" w:rsidRDefault="006E4213" w:rsidP="006E421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6E4213" w:rsidRPr="006E4213" w:rsidRDefault="006E4213" w:rsidP="006E421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六、请各县（开发区）建设局、库尔勒市统筹城乡一体化委员会、农二师建设局按本通知精神，做好2011年9月份结算工作。</w:t>
      </w:r>
    </w:p>
    <w:p w:rsidR="006E4213" w:rsidRPr="006E4213" w:rsidRDefault="006E4213" w:rsidP="006E421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6E4213" w:rsidRPr="006E4213" w:rsidRDefault="006E4213" w:rsidP="006E421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hyperlink r:id="rId4" w:history="1">
        <w:r w:rsidRPr="006E4213">
          <w:rPr>
            <w:rFonts w:ascii="微软雅黑" w:eastAsia="微软雅黑" w:hAnsi="微软雅黑" w:cs="宋体" w:hint="eastAsia"/>
            <w:color w:val="0000FF"/>
            <w:kern w:val="0"/>
            <w:szCs w:val="21"/>
            <w:u w:val="single"/>
          </w:rPr>
          <w:t>请下载：附件一、库尔勒市2011年9月份建设工程价格信息。</w:t>
        </w:r>
      </w:hyperlink>
    </w:p>
    <w:p w:rsidR="006E4213" w:rsidRPr="006E4213" w:rsidRDefault="006E4213" w:rsidP="006E421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t> </w:t>
      </w:r>
    </w:p>
    <w:p w:rsidR="006E4213" w:rsidRPr="006E4213" w:rsidRDefault="006E4213" w:rsidP="006E421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t> </w:t>
      </w:r>
    </w:p>
    <w:p w:rsidR="006E4213" w:rsidRPr="006E4213" w:rsidRDefault="006E4213" w:rsidP="006E421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t> </w:t>
      </w:r>
    </w:p>
    <w:p w:rsidR="006E4213" w:rsidRPr="006E4213" w:rsidRDefault="006E4213" w:rsidP="006E4213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t>巴州建设局</w:t>
      </w:r>
    </w:p>
    <w:p w:rsidR="006E4213" w:rsidRPr="006E4213" w:rsidRDefault="006E4213" w:rsidP="006E4213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E4213">
        <w:rPr>
          <w:rFonts w:ascii="微软雅黑" w:eastAsia="微软雅黑" w:hAnsi="微软雅黑" w:cs="宋体" w:hint="eastAsia"/>
          <w:color w:val="505050"/>
          <w:kern w:val="0"/>
          <w:szCs w:val="21"/>
        </w:rPr>
        <w:t>                                   二O一一年十月十日</w:t>
      </w:r>
    </w:p>
    <w:p w:rsidR="003125FF" w:rsidRDefault="003125FF">
      <w:bookmarkStart w:id="0" w:name="_GoBack"/>
      <w:bookmarkEnd w:id="0"/>
    </w:p>
    <w:sectPr w:rsidR="003125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DA7"/>
    <w:rsid w:val="00010DA7"/>
    <w:rsid w:val="003125FF"/>
    <w:rsid w:val="006E4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564A42-5CA0-46CA-A3DD-D6D757651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6E4213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6E4213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6E42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1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44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8184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558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jzj.com/Article/UploadFiles/201110/2011101919163981.rar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1586</Characters>
  <Application>Microsoft Office Word</Application>
  <DocSecurity>0</DocSecurity>
  <Lines>13</Lines>
  <Paragraphs>3</Paragraphs>
  <ScaleCrop>false</ScaleCrop>
  <Company>HP Inc.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2026-07-23T02:28:00Z</dcterms:created>
  <dcterms:modified xsi:type="dcterms:W3CDTF">2026-07-23T02:28:00Z</dcterms:modified>
</cp:coreProperties>
</file>