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355" w:rsidRPr="007E0355" w:rsidRDefault="007E0355" w:rsidP="007E0355">
      <w:pPr>
        <w:widowControl/>
        <w:jc w:val="center"/>
        <w:rPr>
          <w:rFonts w:ascii="Verdana" w:eastAsia="宋体" w:hAnsi="Verdana" w:cs="宋体"/>
          <w:b/>
          <w:bCs/>
          <w:color w:val="000000"/>
          <w:kern w:val="0"/>
          <w:sz w:val="33"/>
          <w:szCs w:val="33"/>
        </w:rPr>
      </w:pPr>
      <w:r w:rsidRPr="007E0355">
        <w:rPr>
          <w:rFonts w:ascii="Verdana" w:eastAsia="宋体" w:hAnsi="Verdana" w:cs="宋体"/>
          <w:b/>
          <w:bCs/>
          <w:color w:val="000000"/>
          <w:kern w:val="0"/>
          <w:sz w:val="33"/>
          <w:szCs w:val="33"/>
        </w:rPr>
        <w:t>关于巴州地区执行《新疆维吾尔自治区市政工程消耗量定额、</w:t>
      </w:r>
      <w:r w:rsidRPr="007E0355">
        <w:rPr>
          <w:rFonts w:ascii="Verdana" w:eastAsia="宋体" w:hAnsi="Verdana" w:cs="宋体"/>
          <w:b/>
          <w:bCs/>
          <w:color w:val="000000"/>
          <w:kern w:val="0"/>
          <w:sz w:val="33"/>
          <w:szCs w:val="33"/>
        </w:rPr>
        <w:t>2012</w:t>
      </w:r>
      <w:r w:rsidRPr="007E0355">
        <w:rPr>
          <w:rFonts w:ascii="Verdana" w:eastAsia="宋体" w:hAnsi="Verdana" w:cs="宋体"/>
          <w:b/>
          <w:bCs/>
          <w:color w:val="000000"/>
          <w:kern w:val="0"/>
          <w:sz w:val="33"/>
          <w:szCs w:val="33"/>
        </w:rPr>
        <w:t>年乌鲁木齐地区单位估价汇总表、新疆维吾尔自治区市政工程费用定额（</w:t>
      </w:r>
      <w:r w:rsidRPr="007E0355">
        <w:rPr>
          <w:rFonts w:ascii="Verdana" w:eastAsia="宋体" w:hAnsi="Verdana" w:cs="宋体"/>
          <w:b/>
          <w:bCs/>
          <w:color w:val="000000"/>
          <w:kern w:val="0"/>
          <w:sz w:val="33"/>
          <w:szCs w:val="33"/>
        </w:rPr>
        <w:t>2012</w:t>
      </w:r>
      <w:r w:rsidRPr="007E0355">
        <w:rPr>
          <w:rFonts w:ascii="Verdana" w:eastAsia="宋体" w:hAnsi="Verdana" w:cs="宋体"/>
          <w:b/>
          <w:bCs/>
          <w:color w:val="000000"/>
          <w:kern w:val="0"/>
          <w:sz w:val="33"/>
          <w:szCs w:val="33"/>
        </w:rPr>
        <w:t>年）》的通知</w:t>
      </w:r>
    </w:p>
    <w:p w:rsidR="007E0355" w:rsidRPr="007E0355" w:rsidRDefault="007E0355" w:rsidP="007E0355">
      <w:pPr>
        <w:widowControl/>
        <w:jc w:val="center"/>
        <w:outlineLvl w:val="1"/>
        <w:rPr>
          <w:rFonts w:ascii="微软雅黑" w:eastAsia="微软雅黑" w:hAnsi="微软雅黑" w:cs="宋体"/>
          <w:b/>
          <w:bCs/>
          <w:color w:val="505050"/>
          <w:kern w:val="0"/>
          <w:sz w:val="18"/>
          <w:szCs w:val="18"/>
        </w:rPr>
      </w:pPr>
      <w:r w:rsidRPr="007E0355">
        <w:rPr>
          <w:rFonts w:ascii="微软雅黑" w:eastAsia="微软雅黑" w:hAnsi="微软雅黑" w:cs="宋体" w:hint="eastAsia"/>
          <w:b/>
          <w:bCs/>
          <w:color w:val="505050"/>
          <w:kern w:val="0"/>
          <w:sz w:val="18"/>
          <w:szCs w:val="18"/>
        </w:rPr>
        <w:t>巴建发【2013】34号</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br/>
        <w:t>州各局、委、办，各县市住建局、开发区建设局、二师建设局，各建设、设计、施工和咨询单位：</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为贯彻落实国家工程造价计价改革方针政策，合理确定和有效控制工程造价，维护工程建设各方合法权益，促进巴州建筑市场健康有序发展，按照自治区有关文件规定，巴州建设工程造价管理站组织编制计算了库尔勒地区市政工程人工费工日单价，经审查，现批准执行，并就有关事项通知如下：</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一、库尔勒市执行办法</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1、库尔勒市自2013年7月1日起执行自治区住建厅、自治区发改委“关于发布《新疆维吾尔自治区市政工程费用定额》的通知（新建造【2013】1号）、关于发布2012年《新疆维吾尔自治区市政工程消耗量定额》（1~9册）的通知（新建造【2012】2号）、关于发布《新疆维吾尔自治区市政工程消耗量定额2012年乌鲁木齐地区单位估价汇总表》的通知（新建标【2013】4号）”，原《全国统一市政工程预算定额二00三年库尔勒地区单位估价汇总表》（巴建造字【2003】05号）、《新疆维吾尔自治区市政工程费用定额》（新建造字【2002】3号）以及相配套的文件同时停止使用。</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2、人工工日一律以“综合工日”表示，不分工种、技术等级，其中：</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⑴建筑工程人工费单价：每个工日65.2 元</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⑵安装工程人工费单价：每个工日 66.75 元</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⑶施工机械机上人工费单价：每个工日 66.75元</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lastRenderedPageBreak/>
        <w:t>⑷以上人工费单价参与计取工程费用;</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3、材料费及机械费执行造价管理部门发布的指导价和信息价。</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4、本通知下发执行前，凡已完成招投标的工程项目，仍按原约定执行；已办理竣工结算的工程项目不做调整。</w:t>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二、各县参照执行库尔勒市的办法时，具体有各县住建局与巴州建设工程造价管理站共同协商确定。</w:t>
      </w:r>
    </w:p>
    <w:p w:rsidR="007E0355" w:rsidRPr="007E0355" w:rsidRDefault="007E0355" w:rsidP="007E0355">
      <w:pPr>
        <w:widowControl/>
        <w:spacing w:after="240"/>
        <w:jc w:val="lef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三、本通知由巴州建设工程造价管理站负责解释。</w:t>
      </w:r>
      <w:r w:rsidRPr="007E0355">
        <w:rPr>
          <w:rFonts w:ascii="微软雅黑" w:eastAsia="微软雅黑" w:hAnsi="微软雅黑" w:cs="宋体" w:hint="eastAsia"/>
          <w:color w:val="505050"/>
          <w:kern w:val="0"/>
          <w:szCs w:val="21"/>
        </w:rPr>
        <w:br/>
      </w:r>
    </w:p>
    <w:p w:rsidR="007E0355" w:rsidRPr="007E0355" w:rsidRDefault="007E0355" w:rsidP="007E0355">
      <w:pPr>
        <w:widowControl/>
        <w:ind w:firstLine="480"/>
        <w:jc w:val="left"/>
        <w:rPr>
          <w:rFonts w:ascii="微软雅黑" w:eastAsia="微软雅黑" w:hAnsi="微软雅黑" w:cs="宋体" w:hint="eastAsia"/>
          <w:color w:val="505050"/>
          <w:kern w:val="0"/>
          <w:szCs w:val="21"/>
        </w:rPr>
      </w:pPr>
    </w:p>
    <w:p w:rsidR="007E0355" w:rsidRPr="007E0355" w:rsidRDefault="007E0355" w:rsidP="007E0355">
      <w:pPr>
        <w:widowControl/>
        <w:jc w:val="right"/>
        <w:rPr>
          <w:rFonts w:ascii="微软雅黑" w:eastAsia="微软雅黑" w:hAnsi="微软雅黑" w:cs="宋体" w:hint="eastAsia"/>
          <w:color w:val="505050"/>
          <w:kern w:val="0"/>
          <w:szCs w:val="21"/>
        </w:rPr>
      </w:pPr>
      <w:r w:rsidRPr="007E0355">
        <w:rPr>
          <w:rFonts w:ascii="微软雅黑" w:eastAsia="微软雅黑" w:hAnsi="微软雅黑" w:cs="宋体" w:hint="eastAsia"/>
          <w:color w:val="505050"/>
          <w:kern w:val="0"/>
          <w:szCs w:val="21"/>
        </w:rPr>
        <w:t>巴州住房和城乡建设局             巴州发展和改革委员会</w:t>
      </w:r>
      <w:r w:rsidRPr="007E0355">
        <w:rPr>
          <w:rFonts w:ascii="微软雅黑" w:eastAsia="微软雅黑" w:hAnsi="微软雅黑" w:cs="宋体" w:hint="eastAsia"/>
          <w:color w:val="505050"/>
          <w:kern w:val="0"/>
          <w:szCs w:val="21"/>
        </w:rPr>
        <w:br/>
        <w:t>2013年6月27日</w:t>
      </w:r>
    </w:p>
    <w:p w:rsidR="00FA1D77" w:rsidRDefault="00FA1D77">
      <w:bookmarkStart w:id="0" w:name="_GoBack"/>
      <w:bookmarkEnd w:id="0"/>
    </w:p>
    <w:sectPr w:rsidR="00FA1D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D24"/>
    <w:rsid w:val="00231D24"/>
    <w:rsid w:val="007E0355"/>
    <w:rsid w:val="00FA1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AEF341-7235-48F0-97CA-E1C6A155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7E035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E0355"/>
    <w:rPr>
      <w:rFonts w:ascii="宋体" w:eastAsia="宋体" w:hAnsi="宋体" w:cs="宋体"/>
      <w:b/>
      <w:bCs/>
      <w:kern w:val="0"/>
      <w:sz w:val="36"/>
      <w:szCs w:val="36"/>
    </w:rPr>
  </w:style>
  <w:style w:type="paragraph" w:styleId="a3">
    <w:name w:val="Normal (Web)"/>
    <w:basedOn w:val="a"/>
    <w:uiPriority w:val="99"/>
    <w:semiHidden/>
    <w:unhideWhenUsed/>
    <w:rsid w:val="007E035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885800">
      <w:bodyDiv w:val="1"/>
      <w:marLeft w:val="0"/>
      <w:marRight w:val="0"/>
      <w:marTop w:val="0"/>
      <w:marBottom w:val="0"/>
      <w:divBdr>
        <w:top w:val="none" w:sz="0" w:space="0" w:color="auto"/>
        <w:left w:val="none" w:sz="0" w:space="0" w:color="auto"/>
        <w:bottom w:val="none" w:sz="0" w:space="0" w:color="auto"/>
        <w:right w:val="none" w:sz="0" w:space="0" w:color="auto"/>
      </w:divBdr>
      <w:divsChild>
        <w:div w:id="1158157680">
          <w:marLeft w:val="0"/>
          <w:marRight w:val="0"/>
          <w:marTop w:val="0"/>
          <w:marBottom w:val="150"/>
          <w:divBdr>
            <w:top w:val="none" w:sz="0" w:space="0" w:color="auto"/>
            <w:left w:val="none" w:sz="0" w:space="0" w:color="auto"/>
            <w:bottom w:val="none" w:sz="0" w:space="0" w:color="auto"/>
            <w:right w:val="none" w:sz="0" w:space="0" w:color="auto"/>
          </w:divBdr>
        </w:div>
        <w:div w:id="2100908967">
          <w:marLeft w:val="218"/>
          <w:marRight w:val="218"/>
          <w:marTop w:val="0"/>
          <w:marBottom w:val="0"/>
          <w:divBdr>
            <w:top w:val="none" w:sz="0" w:space="0" w:color="auto"/>
            <w:left w:val="none" w:sz="0" w:space="0" w:color="auto"/>
            <w:bottom w:val="none" w:sz="0" w:space="0" w:color="auto"/>
            <w:right w:val="none" w:sz="0" w:space="0" w:color="auto"/>
          </w:divBdr>
          <w:divsChild>
            <w:div w:id="667949601">
              <w:marLeft w:val="0"/>
              <w:marRight w:val="0"/>
              <w:marTop w:val="0"/>
              <w:marBottom w:val="150"/>
              <w:divBdr>
                <w:top w:val="none" w:sz="0" w:space="0" w:color="auto"/>
                <w:left w:val="none" w:sz="0" w:space="0" w:color="auto"/>
                <w:bottom w:val="none" w:sz="0" w:space="0" w:color="auto"/>
                <w:right w:val="none" w:sz="0" w:space="0" w:color="auto"/>
              </w:divBdr>
              <w:divsChild>
                <w:div w:id="1863477029">
                  <w:marLeft w:val="0"/>
                  <w:marRight w:val="0"/>
                  <w:marTop w:val="0"/>
                  <w:marBottom w:val="0"/>
                  <w:divBdr>
                    <w:top w:val="none" w:sz="0" w:space="0" w:color="auto"/>
                    <w:left w:val="none" w:sz="0" w:space="0" w:color="auto"/>
                    <w:bottom w:val="none" w:sz="0" w:space="0" w:color="auto"/>
                    <w:right w:val="none" w:sz="0" w:space="0" w:color="auto"/>
                  </w:divBdr>
                  <w:divsChild>
                    <w:div w:id="191674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739</Characters>
  <Application>Microsoft Office Word</Application>
  <DocSecurity>0</DocSecurity>
  <Lines>6</Lines>
  <Paragraphs>1</Paragraphs>
  <ScaleCrop>false</ScaleCrop>
  <Company>HP Inc.</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2026-07-23T01:52:00Z</dcterms:created>
  <dcterms:modified xsi:type="dcterms:W3CDTF">2026-07-23T01:52:00Z</dcterms:modified>
</cp:coreProperties>
</file>