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6C72C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吐鲁番市20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91" w:firstLineChars="296"/>
        <w:textAlignment w:val="auto"/>
        <w:rPr>
          <w:rFonts w:ascii="宋体" w:hAnsi="宋体"/>
          <w:b/>
          <w:bCs/>
          <w:sz w:val="30"/>
          <w:szCs w:val="30"/>
        </w:rPr>
      </w:pPr>
    </w:p>
    <w:p w14:paraId="000F2ED8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84E6B2A">
      <w:pPr>
        <w:widowControl/>
        <w:spacing w:line="560" w:lineRule="exact"/>
        <w:ind w:firstLine="640" w:firstLineChars="200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、使用</w:t>
      </w:r>
      <w:r>
        <w:rPr>
          <w:rFonts w:hint="default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元/工日；二类人工132.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元/工日；三类人工15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使用《新疆维吾尔自治区建筑工程消耗量定额》（2010版）、《全国统一建筑装饰装修工程消耗量定额）（2002版）、《全国统一安装工程预算定额）（2000版）《新疆维吾尔自治区市政工程消耗量定额》（2012版）等计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的工程项目，定额内市场人工费单价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执行建筑工程97.11元/工日，装饰装修工程106.26元/工日，安装工程99.19元/工日。施工机械台班机上人工99.19元/工日，定额外签证用工106.57元/工日。</w:t>
      </w:r>
    </w:p>
    <w:p w14:paraId="08306BF6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一区两县均为城区二十公里范围内，</w:t>
      </w:r>
      <w:r>
        <w:rPr>
          <w:rFonts w:hint="eastAsia" w:ascii="仿宋" w:hAnsi="仿宋" w:eastAsia="仿宋" w:cs="仿宋"/>
          <w:sz w:val="32"/>
          <w:szCs w:val="32"/>
        </w:rPr>
        <w:t>超出此范围可计算超运距，其超出部分只计增值税销项税额。</w:t>
      </w:r>
    </w:p>
    <w:p w14:paraId="073CA487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房屋修缮工程机械费的调整，本月在1999年《新疆维吾尔自治区房屋修缮工程预算定额》的基础上，以定额内机械费加中小型机械费为基数上调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二、本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建设工程综合价格信息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说明由吐鲁番市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2F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D84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78" w:leftChars="304" w:hanging="3840" w:hangingChars="1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230" w:leftChars="1976" w:hanging="2080" w:hangingChars="65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1B4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624016"/>
    <w:rsid w:val="1ED53311"/>
    <w:rsid w:val="21166086"/>
    <w:rsid w:val="21330210"/>
    <w:rsid w:val="242F257E"/>
    <w:rsid w:val="256A396B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303522A7"/>
    <w:rsid w:val="31105F28"/>
    <w:rsid w:val="311C00E1"/>
    <w:rsid w:val="31D31C0C"/>
    <w:rsid w:val="32F25015"/>
    <w:rsid w:val="33804BB8"/>
    <w:rsid w:val="341E69FF"/>
    <w:rsid w:val="36202079"/>
    <w:rsid w:val="362F409B"/>
    <w:rsid w:val="373EDC28"/>
    <w:rsid w:val="3A0C7C12"/>
    <w:rsid w:val="3A1C40FD"/>
    <w:rsid w:val="3AFF28CC"/>
    <w:rsid w:val="3BDFEC6E"/>
    <w:rsid w:val="3C4C033A"/>
    <w:rsid w:val="3D3F6A74"/>
    <w:rsid w:val="3E247B84"/>
    <w:rsid w:val="3E621CF2"/>
    <w:rsid w:val="3EB42B4E"/>
    <w:rsid w:val="3F277D65"/>
    <w:rsid w:val="3F2A160E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3A2D3A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CC530F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1089</Words>
  <Characters>1202</Characters>
  <Lines>6</Lines>
  <Paragraphs>1</Paragraphs>
  <TotalTime>80</TotalTime>
  <ScaleCrop>false</ScaleCrop>
  <LinksUpToDate>false</LinksUpToDate>
  <CharactersWithSpaces>1208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2026-04-20T08:42:00Z</cp:lastPrinted>
  <dcterms:modified xsi:type="dcterms:W3CDTF">2026-04-21T09:58:04Z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4545AF0A938E43E18C1737EFC0F89C42_13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