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关于印发博州2012年8月份建安、装饰装修、抗震加固、市政、仿古建筑及园林、房屋修缮工程材料价格信息的通知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博州建发〔2012〕110号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br w:type="textWrapping"/>
      </w:r>
      <w:r>
        <w:rPr>
          <w:rFonts w:hint="eastAsia" w:ascii="宋体" w:hAnsi="宋体" w:eastAsia="宋体" w:cs="宋体"/>
          <w:b w:val="0"/>
          <w:bCs w:val="0"/>
          <w:i w:val="0"/>
          <w:iCs w:val="0"/>
          <w:caps w:val="0"/>
          <w:color w:val="505050"/>
          <w:spacing w:val="0"/>
          <w:kern w:val="0"/>
          <w:sz w:val="24"/>
          <w:szCs w:val="24"/>
          <w:lang w:val="en-US" w:eastAsia="zh-CN" w:bidi="ar"/>
        </w:rPr>
        <w:t>各县（市、口岸）住房和城乡建设局，州直（农五师）各有关单位，各中介及施工企业：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现将《博州2012年8月份建安、装饰装修、抗震加固、市政、仿古建筑及园林、房屋修缮工程材料价格信息》印发给你们，作为建设工程计价的参考依据。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480"/>
        <w:jc w:val="righ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博尔塔拉蒙古自治州建设局办公室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                                  二○一二年九月二十九日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bCs/>
          <w:i w:val="0"/>
          <w:iCs w:val="0"/>
          <w:caps w:val="0"/>
          <w:color w:val="505050"/>
          <w:spacing w:val="0"/>
          <w:kern w:val="0"/>
          <w:sz w:val="32"/>
          <w:szCs w:val="32"/>
          <w:lang w:val="en-US" w:eastAsia="zh-CN" w:bidi="ar"/>
        </w:rPr>
        <w:t>博州2012年8月份建安、装饰装修、抗震加固、市政、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bCs/>
          <w:i w:val="0"/>
          <w:iCs w:val="0"/>
          <w:caps w:val="0"/>
          <w:color w:val="505050"/>
          <w:spacing w:val="0"/>
          <w:kern w:val="0"/>
          <w:sz w:val="32"/>
          <w:szCs w:val="32"/>
          <w:lang w:val="en-US" w:eastAsia="zh-CN" w:bidi="ar"/>
        </w:rPr>
        <w:t>仿古建筑及园林、房屋修缮工程材料价格信息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按照自治区造价管理总站《关于发布乌鲁木齐地区2012年8月份建设工程价格信息的通知》（新建总造字〔2012〕22号)及有关文件规定，为做好我州2012年8月份各类工程计价工作，我局造价管理站根据博乐地区建材市场价格的变化情况编制了《博州2012年8月份建安、装饰装修、抗震加固工程、市政、仿古建筑及园林、房屋修缮工程材料价格信息》，现予以发布，并就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一、关于定额内人工工资单价调整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1、建安及装饰装修工程：建安、装饰装修及抗震加固工程因已执行2011年新计价定额和估价表，定额人工单价即按新估价表执行。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2、市政工程：执行2001年乌鲁木齐地区市政估价表内人工工资单价后，再按以下调整。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安装工程和其他工程均调增0.79元/工日，调整范围包括：定额内工资、机上人员工资及管理人员工资，计算方法如下：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机上人员工资调整=定额内机械费×12%÷25.53元/工日×0.79元/工日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管理人员工资调整=定额内人工费÷24.96元/工日×管理人员比例系数×0.79元/工日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管理人员比例系数：一类工程18%，二类工程16%，三类工程12%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3、仿古建筑及园林工程按博州计发〔2002〕9号文的规定执行。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4、房屋修缮工程按博州计发〔2002〕10号文的规定执行。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二、关于定额内材料单价的调整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1、建筑安装工程、装饰装修及抗震加固工程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⑴ 建筑、装饰装修</w:t>
      </w:r>
      <w:bookmarkStart w:id="0" w:name="_GoBack"/>
      <w:bookmarkEnd w:id="0"/>
      <w:r>
        <w:rPr>
          <w:rFonts w:hint="eastAsia" w:ascii="宋体" w:hAnsi="宋体" w:eastAsia="宋体" w:cs="宋体"/>
          <w:b w:val="0"/>
          <w:bCs w:val="0"/>
          <w:i w:val="0"/>
          <w:iCs w:val="0"/>
          <w:caps w:val="0"/>
          <w:color w:val="505050"/>
          <w:spacing w:val="0"/>
          <w:kern w:val="0"/>
          <w:sz w:val="24"/>
          <w:szCs w:val="24"/>
          <w:lang w:val="en-US" w:eastAsia="zh-CN" w:bidi="ar"/>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⑵ 建筑安装工程、装饰装修及抗震加固工程辅助材料价格不予调整。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⑶ 如使用商品砼的工程，其商品砼价差可按甲乙双方约定的供应价与定额内供应价找差（如无约定的可按“附件”中的信息价进行调差），差价部分只计税金。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2、市政工程：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⑴ 定额内主要材料可参照博州2012年8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⑵ 市政工程辅助材料价格均不予调整。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⑶ 若使用集中搅拌砼时，应扣除定额中重复部分（人、材、机），砼价格按甲、乙双方认定的发票价格找差，其砼材料不再做二次分析。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3、仿古建筑及园林工程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⑴ 定额内主要材料可参照博州2012年8月份建安、装饰装修、抗震加固工程、市政、仿古建筑及园林、房屋修缮工程材料价格信息“附件”中的供应价与1997年乌鲁木齐地区仿古建筑及园林工程单位估价汇总表中的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⑵ 仿古建筑及园林工程辅助材料价格不予调整。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⑶ 属于仿古建筑和园林工程中的专用材料如玻璃制品构件石材、特型砖瓦等材料的价格可按甲、乙双方认定的供应价与定额中材料供应价找差，价差部分只计税金。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⑷ 园林绿化工程中的树种、苗木按甲、乙双方认定的价格计算。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4、房屋修缮工程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⑴ 定额内主要材料可参照博州2012年8月份建安、装饰装修、抗震加固工程、市政、仿古建筑及园林、房屋修缮工程材料价格信息“附件”中的供应价与1999年乌鲁木齐地区房屋修缮单位估价汇总表中的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⑵ “附件”中没有的特殊材料和房屋修缮工程预算定额中装饰部分的主材均按甲、乙双方认可的供应价与定额内材料供应价找差，价差部分只计税金。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⑶ 房屋修缮工程定额内的辅助材料价格不予调整。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三、关于定额内机械费调整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1、建筑安装工程、装饰装修及抗震加固工程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按“附件”所列只调整水、电、柴、汽油。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2、市政工程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按“附件”所列水、电、柴、汽油供应价与定额内供应价找差，差价部分只计税金。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3、仿古建筑及园林工程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在1997年定额基础上，以定额内机械费为基础上调17.97%，调整部分只计税金。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4、房屋修缮工程：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在1999年定额基础上，以定额内机械费加中小型机械费为基础上调5.86%，调整部分只计税金。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四、凡招标的工程如采用商品砼的，应按商品砼进入定额直接费编制招标控制价和投标价。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六、2010年建筑安装工程、装饰装修及抗震加固工程新费用定额的冬雨季施工增加费在招投标时可暂按费用标准50%（如当年交工，不发生冬季施工的可不考虑）计入，竣工后按实调整。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七、市政工程费用定额仍执行2001年自治区市政工程费用定额。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八、仿古建筑及园林、房屋修缮工程费用定额的调整，仍按博州建造〔2003〕4号执行。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十、套用2004年博乐地区估价表已完成招投标的建设项目，如竣工结算需调整材料价格，亦按本文执行。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十一、2010年新疆建筑消耗量定额（实体项目）勘误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  第四章混凝土及钢筋混凝土工程</w:t>
      </w:r>
    </w:p>
    <w:tbl>
      <w:tblPr>
        <w:tblStyle w:val="4"/>
        <w:tblW w:w="8314"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
      <w:tblGrid>
        <w:gridCol w:w="1052"/>
        <w:gridCol w:w="4081"/>
        <w:gridCol w:w="1052"/>
        <w:gridCol w:w="1060"/>
        <w:gridCol w:w="1069"/>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PrEx>
        <w:tc>
          <w:tcPr>
            <w:tcW w:w="6185" w:type="dxa"/>
            <w:gridSpan w:val="3"/>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 </w:t>
            </w:r>
          </w:p>
        </w:tc>
        <w:tc>
          <w:tcPr>
            <w:tcW w:w="2129" w:type="dxa"/>
            <w:gridSpan w:val="2"/>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计量单位：10个</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6185" w:type="dxa"/>
            <w:gridSpan w:val="3"/>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定额编号</w:t>
            </w:r>
          </w:p>
        </w:tc>
        <w:tc>
          <w:tcPr>
            <w:tcW w:w="2129" w:type="dxa"/>
            <w:gridSpan w:val="2"/>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4-669</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6185" w:type="dxa"/>
            <w:gridSpan w:val="3"/>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项目</w:t>
            </w:r>
          </w:p>
        </w:tc>
        <w:tc>
          <w:tcPr>
            <w:tcW w:w="2129" w:type="dxa"/>
            <w:gridSpan w:val="2"/>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氧气压力焊</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5133" w:type="dxa"/>
            <w:gridSpan w:val="2"/>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名  称</w:t>
            </w:r>
          </w:p>
        </w:tc>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单位</w:t>
            </w:r>
          </w:p>
        </w:tc>
        <w:tc>
          <w:tcPr>
            <w:tcW w:w="106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误</w:t>
            </w:r>
          </w:p>
        </w:tc>
        <w:tc>
          <w:tcPr>
            <w:tcW w:w="1069"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正</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人工</w:t>
            </w:r>
          </w:p>
        </w:tc>
        <w:tc>
          <w:tcPr>
            <w:tcW w:w="4081"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综合工日</w:t>
            </w:r>
          </w:p>
        </w:tc>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工日</w:t>
            </w:r>
          </w:p>
        </w:tc>
        <w:tc>
          <w:tcPr>
            <w:tcW w:w="106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2.5</w:t>
            </w:r>
          </w:p>
        </w:tc>
        <w:tc>
          <w:tcPr>
            <w:tcW w:w="1069"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0.1</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052"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材料</w:t>
            </w:r>
          </w:p>
        </w:tc>
        <w:tc>
          <w:tcPr>
            <w:tcW w:w="4081" w:type="dxa"/>
            <w:vMerge w:val="restart"/>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石棉垫</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氧气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液压油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乙炔气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其他材料费占材料费</w:t>
            </w:r>
          </w:p>
        </w:tc>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Kg</w:t>
            </w:r>
          </w:p>
        </w:tc>
        <w:tc>
          <w:tcPr>
            <w:tcW w:w="106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0.1</w:t>
            </w:r>
          </w:p>
        </w:tc>
        <w:tc>
          <w:tcPr>
            <w:tcW w:w="1069"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PrEx>
        <w:tc>
          <w:tcPr>
            <w:tcW w:w="1052"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081"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m3</w:t>
            </w:r>
          </w:p>
        </w:tc>
        <w:tc>
          <w:tcPr>
            <w:tcW w:w="106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0.5</w:t>
            </w:r>
          </w:p>
        </w:tc>
        <w:tc>
          <w:tcPr>
            <w:tcW w:w="1069"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1.68</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PrEx>
        <w:tc>
          <w:tcPr>
            <w:tcW w:w="1052"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081"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Kg</w:t>
            </w:r>
          </w:p>
        </w:tc>
        <w:tc>
          <w:tcPr>
            <w:tcW w:w="106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1.3</w:t>
            </w:r>
          </w:p>
        </w:tc>
        <w:tc>
          <w:tcPr>
            <w:tcW w:w="1069"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PrEx>
        <w:tc>
          <w:tcPr>
            <w:tcW w:w="1052"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081"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m3</w:t>
            </w:r>
          </w:p>
        </w:tc>
        <w:tc>
          <w:tcPr>
            <w:tcW w:w="106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0.5</w:t>
            </w:r>
          </w:p>
        </w:tc>
        <w:tc>
          <w:tcPr>
            <w:tcW w:w="1069"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1.62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PrEx>
        <w:tc>
          <w:tcPr>
            <w:tcW w:w="1052"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081"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c>
          <w:tcPr>
            <w:tcW w:w="106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3</w:t>
            </w:r>
          </w:p>
        </w:tc>
        <w:tc>
          <w:tcPr>
            <w:tcW w:w="1069"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PrEx>
        <w:tc>
          <w:tcPr>
            <w:tcW w:w="1052"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机械</w:t>
            </w:r>
          </w:p>
        </w:tc>
        <w:tc>
          <w:tcPr>
            <w:tcW w:w="4081" w:type="dxa"/>
            <w:vMerge w:val="restart"/>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安装综合机械占材料费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台式砂轮机Φ250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气压焊机</w:t>
            </w:r>
          </w:p>
        </w:tc>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c>
          <w:tcPr>
            <w:tcW w:w="106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5</w:t>
            </w:r>
          </w:p>
        </w:tc>
        <w:tc>
          <w:tcPr>
            <w:tcW w:w="1069"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PrEx>
        <w:tc>
          <w:tcPr>
            <w:tcW w:w="1052"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081"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台班</w:t>
            </w:r>
          </w:p>
        </w:tc>
        <w:tc>
          <w:tcPr>
            <w:tcW w:w="106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c>
          <w:tcPr>
            <w:tcW w:w="1069"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0.14</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PrEx>
        <w:tc>
          <w:tcPr>
            <w:tcW w:w="1052"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4081" w:type="dxa"/>
            <w:vMerge w:val="continue"/>
            <w:tcBorders>
              <w:top w:val="outset" w:color="000000" w:sz="6" w:space="0"/>
              <w:left w:val="outset" w:color="000000" w:sz="6" w:space="0"/>
              <w:bottom w:val="outset" w:color="000000" w:sz="6" w:space="0"/>
              <w:right w:val="outset" w:color="000000" w:sz="6" w:space="0"/>
            </w:tcBorders>
            <w:shd w:val="clear" w:color="auto" w:fill="auto"/>
            <w:vAlign w:val="bottom"/>
          </w:tcPr>
          <w:p>
            <w:pPr>
              <w:rPr>
                <w:rFonts w:hint="eastAsia" w:ascii="宋体"/>
                <w:sz w:val="24"/>
                <w:szCs w:val="24"/>
              </w:rPr>
            </w:pPr>
          </w:p>
        </w:tc>
        <w:tc>
          <w:tcPr>
            <w:tcW w:w="105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台班</w:t>
            </w:r>
          </w:p>
        </w:tc>
        <w:tc>
          <w:tcPr>
            <w:tcW w:w="106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w:t>
            </w:r>
          </w:p>
        </w:tc>
        <w:tc>
          <w:tcPr>
            <w:tcW w:w="1069"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0.42</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第六章金属结构工程 </w:t>
      </w:r>
    </w:p>
    <w:tbl>
      <w:tblPr>
        <w:tblStyle w:val="4"/>
        <w:tblW w:w="8314"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
      <w:tblGrid>
        <w:gridCol w:w="2150"/>
        <w:gridCol w:w="1576"/>
        <w:gridCol w:w="2378"/>
        <w:gridCol w:w="221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Ex>
        <w:tc>
          <w:tcPr>
            <w:tcW w:w="2150"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工程量计算规则</w:t>
            </w:r>
          </w:p>
        </w:tc>
        <w:tc>
          <w:tcPr>
            <w:tcW w:w="1576"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 P555页 十三、金属结构中所用钢板</w:t>
            </w:r>
          </w:p>
        </w:tc>
        <w:tc>
          <w:tcPr>
            <w:tcW w:w="2378"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误</w:t>
            </w:r>
          </w:p>
        </w:tc>
        <w:tc>
          <w:tcPr>
            <w:tcW w:w="2210"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正</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150"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1576"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2378"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设计为多边形者，按巨形计算，巨形的边长以设计中……尺寸为准。</w:t>
            </w:r>
          </w:p>
        </w:tc>
        <w:tc>
          <w:tcPr>
            <w:tcW w:w="2210"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设计为多边形者，按矩形计算，矩形的边长以设计中……尺寸为准。</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四、2010年博乐地区单位估价表（实体项目）勘误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（一）</w:t>
      </w:r>
    </w:p>
    <w:tbl>
      <w:tblPr>
        <w:tblStyle w:val="4"/>
        <w:tblW w:w="8314"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
      <w:tblGrid>
        <w:gridCol w:w="916"/>
        <w:gridCol w:w="1140"/>
        <w:gridCol w:w="1436"/>
        <w:gridCol w:w="732"/>
        <w:gridCol w:w="1036"/>
        <w:gridCol w:w="982"/>
        <w:gridCol w:w="1036"/>
        <w:gridCol w:w="1036"/>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Ex>
        <w:tc>
          <w:tcPr>
            <w:tcW w:w="91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序号</w:t>
            </w:r>
          </w:p>
        </w:tc>
        <w:tc>
          <w:tcPr>
            <w:tcW w:w="114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定额编号</w:t>
            </w:r>
          </w:p>
        </w:tc>
        <w:tc>
          <w:tcPr>
            <w:tcW w:w="14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项目名称</w:t>
            </w:r>
          </w:p>
        </w:tc>
        <w:tc>
          <w:tcPr>
            <w:tcW w:w="73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单位</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基价</w:t>
            </w:r>
          </w:p>
        </w:tc>
        <w:tc>
          <w:tcPr>
            <w:tcW w:w="9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人工费</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材料费</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机械费</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91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3448</w:t>
            </w:r>
          </w:p>
        </w:tc>
        <w:tc>
          <w:tcPr>
            <w:tcW w:w="1140"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4-669</w:t>
            </w:r>
          </w:p>
        </w:tc>
        <w:tc>
          <w:tcPr>
            <w:tcW w:w="14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氧气压力焊</w:t>
            </w:r>
          </w:p>
        </w:tc>
        <w:tc>
          <w:tcPr>
            <w:tcW w:w="73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10个</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58.81</w:t>
            </w:r>
          </w:p>
        </w:tc>
        <w:tc>
          <w:tcPr>
            <w:tcW w:w="982"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5.10</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25.96</w:t>
            </w:r>
          </w:p>
        </w:tc>
        <w:tc>
          <w:tcPr>
            <w:tcW w:w="1036" w:type="dxa"/>
            <w:tcBorders>
              <w:top w:val="outset" w:color="000000" w:sz="6" w:space="0"/>
              <w:left w:val="outset" w:color="000000" w:sz="6" w:space="0"/>
              <w:bottom w:val="outset" w:color="000000" w:sz="6" w:space="0"/>
              <w:right w:val="outset" w:color="000000" w:sz="6" w:space="0"/>
            </w:tcBorders>
            <w:shd w:val="clear" w:color="auto" w:fill="auto"/>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27.75</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（二）</w:t>
      </w:r>
    </w:p>
    <w:tbl>
      <w:tblPr>
        <w:tblStyle w:val="4"/>
        <w:tblW w:w="8314"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
      <w:tblGrid>
        <w:gridCol w:w="1336"/>
        <w:gridCol w:w="1600"/>
        <w:gridCol w:w="2358"/>
        <w:gridCol w:w="302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Ex>
        <w:tc>
          <w:tcPr>
            <w:tcW w:w="1336" w:type="dxa"/>
            <w:tcBorders>
              <w:top w:val="outset" w:color="000000" w:sz="6" w:space="0"/>
              <w:left w:val="outset" w:color="000000" w:sz="6" w:space="0"/>
              <w:bottom w:val="outset" w:color="000000" w:sz="6" w:space="0"/>
              <w:right w:val="outset" w:color="000000" w:sz="6" w:space="0"/>
            </w:tcBorders>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定额编号</w:t>
            </w:r>
          </w:p>
        </w:tc>
        <w:tc>
          <w:tcPr>
            <w:tcW w:w="1600" w:type="dxa"/>
            <w:tcBorders>
              <w:top w:val="outset" w:color="000000" w:sz="6" w:space="0"/>
              <w:left w:val="outset" w:color="000000" w:sz="6" w:space="0"/>
              <w:bottom w:val="outset" w:color="000000" w:sz="6" w:space="0"/>
              <w:right w:val="outset" w:color="000000" w:sz="6" w:space="0"/>
            </w:tcBorders>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名  称</w:t>
            </w:r>
          </w:p>
        </w:tc>
        <w:tc>
          <w:tcPr>
            <w:tcW w:w="2358" w:type="dxa"/>
            <w:tcBorders>
              <w:top w:val="outset" w:color="000000" w:sz="6" w:space="0"/>
              <w:left w:val="outset" w:color="000000" w:sz="6" w:space="0"/>
              <w:bottom w:val="outset" w:color="000000" w:sz="6" w:space="0"/>
              <w:right w:val="outset" w:color="000000" w:sz="6" w:space="0"/>
            </w:tcBorders>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误</w:t>
            </w:r>
          </w:p>
        </w:tc>
        <w:tc>
          <w:tcPr>
            <w:tcW w:w="3020" w:type="dxa"/>
            <w:tcBorders>
              <w:top w:val="outset" w:color="000000" w:sz="6" w:space="0"/>
              <w:left w:val="outset" w:color="000000" w:sz="6" w:space="0"/>
              <w:bottom w:val="outset" w:color="000000" w:sz="6" w:space="0"/>
              <w:right w:val="outset" w:color="000000" w:sz="6" w:space="0"/>
            </w:tcBorders>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正</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1336"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5-231</w:t>
            </w:r>
          </w:p>
        </w:tc>
        <w:tc>
          <w:tcPr>
            <w:tcW w:w="1600" w:type="dxa"/>
            <w:tcBorders>
              <w:top w:val="outset" w:color="000000" w:sz="6" w:space="0"/>
              <w:left w:val="outset" w:color="000000" w:sz="6" w:space="0"/>
              <w:bottom w:val="outset" w:color="000000" w:sz="6" w:space="0"/>
              <w:right w:val="outset" w:color="000000" w:sz="6" w:space="0"/>
            </w:tcBorders>
            <w:shd w:val="clear" w:color="auto" w:fill="auto"/>
            <w:vAlign w:val="center"/>
          </w:tcPr>
          <w:p>
            <w:pPr>
              <w:rPr>
                <w:rFonts w:hint="eastAsia" w:ascii="宋体"/>
                <w:sz w:val="24"/>
                <w:szCs w:val="24"/>
              </w:rPr>
            </w:pPr>
          </w:p>
        </w:tc>
        <w:tc>
          <w:tcPr>
            <w:tcW w:w="2358"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外墙JH801涂料</w:t>
            </w:r>
          </w:p>
        </w:tc>
        <w:tc>
          <w:tcPr>
            <w:tcW w:w="3020" w:type="dxa"/>
            <w:tcBorders>
              <w:top w:val="outset" w:color="000000" w:sz="6" w:space="0"/>
              <w:left w:val="outset" w:color="000000" w:sz="6" w:space="0"/>
              <w:bottom w:val="outset" w:color="000000" w:sz="6" w:space="0"/>
              <w:right w:val="outset" w:color="000000" w:sz="6"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kern w:val="0"/>
                <w:sz w:val="24"/>
                <w:szCs w:val="24"/>
                <w:lang w:val="en-US" w:eastAsia="zh-CN" w:bidi="ar"/>
              </w:rPr>
              <w:t>喷（刷）刮涂料 仿瓷涂料二遍</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十二、本文下发之前，已决算定案的工程不再调整。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十三、本办法管理与解释由博州建设工程造价管理站负责。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请下载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lang w:val="en-US" w:eastAsia="zh-CN" w:bidi="ar"/>
        </w:rPr>
        <w:t>附件：2012年8月份博乐地区建设工程材料价格信息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611AA2"/>
    <w:rsid w:val="34F22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2026-07-16T03:28:00Z</dcterms:created>
  <dc:creator>yangl</dc:creator>
  <cp:lastModifiedBy>Administrator</cp:lastModifiedBy>
  <dcterms:modified xsi:type="dcterms:W3CDTF">2026-08-11T09:17:18Z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9BF7C223EAD8406C96CA9B56B0AAB1D5_12</vt:lpwstr>
  </property>
</Properties>
</file>