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97416">
      <w:pPr>
        <w:spacing w:line="560" w:lineRule="exact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附件：</w:t>
      </w:r>
    </w:p>
    <w:p w:rsidR="00000000" w:rsidRDefault="00897416">
      <w:pPr>
        <w:spacing w:line="560" w:lineRule="exact"/>
        <w:jc w:val="center"/>
        <w:rPr>
          <w:rFonts w:ascii="方正小标宋_GBK" w:eastAsia="方正小标宋_GBK" w:hAnsi="方正小标宋_GBK" w:cs="方正小标宋_GBK" w:hint="eastAsia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201</w:t>
      </w: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6</w:t>
      </w: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年</w:t>
      </w: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12</w:t>
      </w: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月份博乐地区建设工程材料价格信息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95"/>
        <w:gridCol w:w="6293"/>
        <w:gridCol w:w="595"/>
        <w:gridCol w:w="997"/>
      </w:tblGrid>
      <w:tr w:rsidR="00000000">
        <w:trPr>
          <w:trHeight w:val="155"/>
          <w:jc w:val="center"/>
        </w:trPr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序号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材料名称及规格型号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单位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 w:val="20"/>
                <w:szCs w:val="20"/>
                <w:lang/>
              </w:rPr>
              <w:t>2015</w:t>
            </w: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 w:val="20"/>
                <w:szCs w:val="20"/>
                <w:lang/>
              </w:rPr>
              <w:t>年</w:t>
            </w: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 w:val="20"/>
                <w:szCs w:val="20"/>
                <w:lang/>
              </w:rPr>
              <w:t>月份综合信息价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钢材</w:t>
            </w:r>
          </w:p>
        </w:tc>
        <w:tc>
          <w:tcPr>
            <w:tcW w:w="997" w:type="dxa"/>
            <w:vAlign w:val="bottom"/>
          </w:tcPr>
          <w:p w:rsidR="00000000" w:rsidRDefault="00897416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低碳热轧盘条（高线）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2359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低碳热轧盘条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（高线）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2359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低碳热轧盘条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（高线）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2359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低碳热轧盘条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（高线）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2309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低碳热轧盘条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（高线）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2309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低碳热轧盘条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（高线）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2309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热轧光圆钢筋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2469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热轧光圆钢筋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2419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热轧光圆钢筋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2419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热轧光圆钢筋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2419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热轧光圆钢筋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热轧光圆钢筋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圆钢筋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HPB300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以上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30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2840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2840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2840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热轧带肋钢筋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以上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294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带肋钢筋盘条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带肋钢筋盘条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HRB400E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10-14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带肋钢筋盘条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带肋钢筋盘条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HRB500E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10-14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冷轧带肋钢筋Φ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冷轧带肋钢筋Φ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冷轧带肋钢筋Φ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冷轧带肋钢筋Φ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冷轧带肋钢筋Φ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冷轧带肋钢筋Φ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2410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型材</w:t>
            </w:r>
          </w:p>
        </w:tc>
        <w:tc>
          <w:tcPr>
            <w:tcW w:w="997" w:type="dxa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热轧工字钢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I20a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3400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热轧工字钢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I25a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3400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热轧工字钢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I28a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3400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51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H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型钢（窄翼缘）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 300*150*6.5*9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2732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52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H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型钢（窄翼缘）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 700*300*13*24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2589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53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H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型钢（宽翼缘）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 100*100*6*8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2822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54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H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型钢（宽翼缘）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 150*150*7*10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2589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55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H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型钢（宽翼缘）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 300*300*10*15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2672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56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H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型钢（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宽翼缘）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 400*400*13*21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2755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热轧槽钢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热轧槽钢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热轧槽钢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热轧槽钢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12.6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热轧槽钢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16a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热轧槽钢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20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热轧槽钢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28a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65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75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90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Q235 110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Q235 110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Q235 160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Q235 160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热轧不等边角钢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Q235 200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20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30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30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32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32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35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36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99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45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45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101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45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56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2877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56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2877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56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2877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70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70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75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2877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75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2877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75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2877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90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90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90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Q235 110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热轧等边角钢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 Q235 125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14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14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14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14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20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20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24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137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Q235 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30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30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30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30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32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35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36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45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60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65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70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热轧扁钢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3423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2743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169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2693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173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2943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2943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2943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热轧普通钢板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Q235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3093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水泥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复合硅酸盐水泥（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235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硅酸盐水泥（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312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普通硅酸盐水泥（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700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混凝土</w:t>
            </w:r>
          </w:p>
        </w:tc>
        <w:tc>
          <w:tcPr>
            <w:tcW w:w="997" w:type="dxa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184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C10 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185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C15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215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186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C20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240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187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C25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188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C30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189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C35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190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C40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191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C45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192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C50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193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C55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194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商品混凝土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C60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（泵送）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195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沥青混凝土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AC-13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196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沥青混凝土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AC-16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197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沥青混凝土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AC-20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198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沥青混凝土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AC-25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199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改性沥青混凝土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SMA-13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掺聚脂或木质素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200 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改性沥青混凝土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SMA-16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掺聚脂或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木质素）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商品砂浆</w:t>
            </w:r>
          </w:p>
        </w:tc>
        <w:tc>
          <w:tcPr>
            <w:tcW w:w="997" w:type="dxa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普通干混砌筑砂浆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DM M5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普通干混砌筑砂浆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DM M7.5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普通干混砌筑砂浆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DM M10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普通干混砌筑砂浆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DM M15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普通干混抹灰砂浆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DP M5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206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普通干混抹灰砂浆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DP M10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普通干混抹灰砂浆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DP M15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t 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砖砂石</w:t>
            </w:r>
          </w:p>
        </w:tc>
        <w:tc>
          <w:tcPr>
            <w:tcW w:w="997" w:type="dxa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加气混凝土砌块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righ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203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多孔砖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千块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450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普通粘土砖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千块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225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标准砖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240*115*53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千块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225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烧结空心砌块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200*115*240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烧结空心砌块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190*115*240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214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烧结空心砌块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170*115*240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砂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细沙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中（粗）砂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中（细）砂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219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中砂（干净）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天然中（粗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砂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粗砂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砾石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砾石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10mm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砾石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10mm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以内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砾石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20mm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砾石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20mm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以内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砾石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40mm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砾石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40mm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以内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碎石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5mm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碎石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10mm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碎石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15mm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门窗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系列单框双玻塑钢平开窗（白色）（注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222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系列单框双玻塑钢平开窗（彩色）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系列单框双玻塑钢平开窗（白色）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系列单框双玻塑钢平开窗（彩色）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325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系列单框三玻塑钢平开窗（白色）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237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系列单框三玻塑钢平开窗（彩色）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238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70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系列单框双玻塑钢平开窗（白色）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366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239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70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系列单框三玻塑钢平开窗（白色）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381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240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系列单框双玻断桥隔热铝合金平开窗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注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2)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551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241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系列单框三玻断桥隔热铝合金平开窗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644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242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70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系列单框双玻断桥隔热铝合金平开窗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592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243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70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系列单框三玻断桥隔热铝合金平开窗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700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244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系列单框双玻断桥隔热铝合金平开门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984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245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三元乙丙胶条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保温材料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246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酚醛防火保温板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B1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 5cm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 xml:space="preserve">467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247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阻燃性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B1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级聚苯板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干密度≥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22%kg/m3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248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阻燃性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B1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级挤塑板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干密度≥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32%kg/m3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249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保温粘结砂浆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聚合物胶粉≥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2.5%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ｔ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1695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40404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404040"/>
                <w:kern w:val="0"/>
                <w:sz w:val="20"/>
                <w:szCs w:val="20"/>
                <w:lang/>
              </w:rPr>
              <w:t>250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保温抹面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砂浆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聚合物胶粉≥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2.5%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ｔ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1746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防水材料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自粘聚合物改性沥青防水卷材（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1.5mm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SBS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改性防水卷材（国际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聚脂胎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35#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SBC120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聚乙烯丙纶复合防水卷材（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1.5mm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聚合物水泥防水涂料（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JS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水泥基渗透结晶防水涂料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管材</w:t>
            </w:r>
          </w:p>
        </w:tc>
        <w:tc>
          <w:tcPr>
            <w:tcW w:w="997" w:type="dxa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2818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2818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258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2768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DN32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2768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DN40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2768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2768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DN70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2768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DN80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2768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DN100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2803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2853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焊接钢管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2853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DN15(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3770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DN20(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3720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269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DN25(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DN32(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3520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DN40(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DN50(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273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DN70(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DN80(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热镀管）　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DN100(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DN125(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镀锌钢管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DN150(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热镀管）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3866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279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3866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DN38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3696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DN42.5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3196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DN57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3196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DN89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3496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DN108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3196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DN219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3396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DN273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3596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热轧无缝管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DN325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3596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288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螺旋管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219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2802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289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螺旋管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426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2802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290</w:t>
            </w:r>
          </w:p>
        </w:tc>
        <w:tc>
          <w:tcPr>
            <w:tcW w:w="6293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螺旋管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Φ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630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2952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(1.25Mpa) De20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2.0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2.00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(1.25Mpa) De25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2.3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2.92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(1.25Mpa) De32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2.9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4.65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(1.25Mpa)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De40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3.7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7.39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(1.25Mpa) De50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4.6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11.46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(1.25Mpa) De63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5.8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18.14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(1.25Mpa) De75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6.8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25.30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(1.25Mpa) De90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8.2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36.69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299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(1.25Mp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a) De110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10.0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54.38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(1.6Mpa) De25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2.3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2.27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(1.6Mpa) De25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2.8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3.44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(1.6Mpa) De32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3.6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5.62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(1.6Mpa) De40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4.5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8.75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(1.6Mpa)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De50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5.6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13.60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(1.6Mpa) De63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7.1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21.71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(1.6Mpa) De75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8.4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30.50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(1.6Mpa) De90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10.1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44.02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(1.6Mpa) De110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12.3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冷水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65.39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309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(2.0Mpa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 De20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2.8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2.65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(2.0Mpa) De25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3.5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4.14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(2.0Mpa) De32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4.4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6.65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(2.0Mpa) De40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5.5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10.36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(2.0Mpa) De50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6.9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16.18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(2.0Mpa) De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8.6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25.44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(2.0Mpa) De75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10.3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36.23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(2.0Mpa) De90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12.3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51.95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(2.0Mpa) De110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15.1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77.80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(2.5Mpa) De20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3.4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3.10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319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(2.5Mpa)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De25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4.2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4.80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(2.5Mpa) De32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5.4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7.84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(2.5Mpa) De40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6.7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12.12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(2.5Mpa) De50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8.3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18.82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无规共聚聚丙烯管（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(2.5Mpa) De63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10.5 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热水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29.90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钢塑复合压力管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De32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32.40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钢塑复合压力管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De40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48.23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钢塑复合压力管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De50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73.05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钢塑复合压力管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De63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97.97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钢塑复合压力管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De75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125.17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钢塑复合压力管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De90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176.65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钢塑复合压力管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De110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249.25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钢塑复合压力管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De160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470.64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铝塑复合管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De20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10.54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铝塑复合管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De25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14.99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铝塑复合管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De32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21.93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铝塑复合管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De40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31.38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铝塑复合管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De50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45.39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铝塑复合管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De63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68.85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铝塑复合管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De75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104.96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339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铝塑复合管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De90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147.21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PP-R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铝塑复合管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De110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204.67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球墨铸铁管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88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.58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球墨铸铁管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152.36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球墨铸铁管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DN300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252.55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球墨铸铁管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DN400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368.39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345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球墨铸铁管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DN500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512.40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球墨铸铁管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DN600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675.20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球墨铸铁管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DN700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898.53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球墨铸铁管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DN800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1115.59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349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球墨铸铁管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DN1000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1683.30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100) DN90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23.39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DN110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35.04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DN125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45.22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DN140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56.43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DN160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73.94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DN180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93.04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DN200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115.28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DN225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145.88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DN250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178.57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359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DN280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224.87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DN315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283.56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DN355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361.04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DN400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457.84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DN450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576.44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00) DN500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721.11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DN560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902.16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给水用聚乙烯管材（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PE100) DN630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1140.64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水暖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钢铝复合暖气片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670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100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片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18.27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钢铝复合暖气片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650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片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16.63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369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钢铝复合暖气片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650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片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16.63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钢铝复合暖气片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640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68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片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10.29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钢铝复合暖气片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650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80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50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片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.34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钢铝复合暖气片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650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78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片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12.10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钢铝复合暖气片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650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65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片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9.64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油漆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C03-1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醇酸调和漆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12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13.35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C03-1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醇酸调和漆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2.8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14.53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C03-1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醇酸调和漆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15.17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C03-1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醇酸调和漆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0.4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×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32</w:t>
            </w:r>
          </w:p>
        </w:tc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17.09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电线电缆</w:t>
            </w:r>
          </w:p>
        </w:tc>
        <w:tc>
          <w:tcPr>
            <w:tcW w:w="997" w:type="dxa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378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BX1.5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0.89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379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BX2.5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1.60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BX4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2.63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BX6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3.88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BX10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6.41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BX16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9.76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BX25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15.23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BX35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19.83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BX50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28.19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0.53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0.74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389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0.95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1.79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2.50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3.90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BLX35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4.93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6.45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BLX70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9.26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BLX95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11.78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铝芯橡皮绝缘线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BLX120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13.46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BV1.5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0.73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399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1.17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1.91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2.82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4.65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7.00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404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12.22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405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BV35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15.90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22.62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BV70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31.32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BV95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40.34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409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铝芯塑料绝缘线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BLV2.5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0.40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铝芯塑料绝缘线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BLV4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0.54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铝芯塑料绝缘线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BLV6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0.81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ZRBV-1.5                   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0.81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1.26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414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2.08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ZRBV-6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3.06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5.05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7.72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12.45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419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ZRBV-35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16.21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23.06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ZRBV-70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32.16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阻燃铜芯聚氯乙烯绝缘线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ZRBV-95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43.63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NH-BV-1.5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1.35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2.22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3.30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5.46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8.34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429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13.44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NH-BV-35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17.48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24.88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NH-BV-70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34.61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耐火铜芯聚氯乙烯绝缘线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NH-BV-95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47.06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WL-BV-1.5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1.35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2.23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3.26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5.33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439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7.91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12.70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WL-BV-35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16.49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23.56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WL-BV-70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32.31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无卤铜芯聚氯乙烯绝缘线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WL-B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V-95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43.84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BYJ(F)-1.5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0.93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BYJ(F)-2.5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1.56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BYJ(F)-4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2.48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3.62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449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BYJ(F)-10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5.89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450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8.33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13.38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(F)-35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17.67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25.24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BYJ(F)-70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34.50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辐照塑料铜芯线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 BYJ(F)-95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46.30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交联聚乙烯电力电缆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YJV 3*35+2*16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69.84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交联聚乙烯电力电缆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YJV 3*50+2*25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101.03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交联聚乙烯电力电缆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YJV 3*70+2*35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138.59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交联聚乙烯电力电缆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YJV 3*25+1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*16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49.65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交联聚乙烯电力电缆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YJV 3*185+2*95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361.87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低烟无卤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交联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电力电缆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WDZ YJE 3*50+2*25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114.54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低烟无卤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交联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电力电缆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WDZ YJE 5*16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44.66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低烟无卤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交联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电力电缆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WDZ YJE 4*95+50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221.38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低烟无卤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交联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)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电力电缆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WDZ YJE 4*50+25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118.06 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水电油</w:t>
            </w:r>
          </w:p>
        </w:tc>
        <w:tc>
          <w:tcPr>
            <w:tcW w:w="997" w:type="dxa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水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m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vertAlign w:val="superscript"/>
                <w:lang/>
              </w:rPr>
              <w:t>3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2.75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466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电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wh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0.55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467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柴油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0#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5.644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468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柴油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-10#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6.121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469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柴油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-20#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6.518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470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柴油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-35#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6.837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471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汽油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90#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6.357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472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汽油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93#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7.064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473</w:t>
            </w:r>
          </w:p>
        </w:tc>
        <w:tc>
          <w:tcPr>
            <w:tcW w:w="6293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汽油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97#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kg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7.396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石油沥青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90#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t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4560</w:t>
            </w:r>
          </w:p>
        </w:tc>
      </w:tr>
      <w:tr w:rsidR="00000000">
        <w:trPr>
          <w:trHeight w:val="90"/>
          <w:jc w:val="center"/>
        </w:trPr>
        <w:tc>
          <w:tcPr>
            <w:tcW w:w="7483" w:type="dxa"/>
            <w:gridSpan w:val="3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 w:val="20"/>
                <w:szCs w:val="20"/>
                <w:lang/>
              </w:rPr>
              <w:t>开关插座</w:t>
            </w:r>
          </w:p>
        </w:tc>
        <w:tc>
          <w:tcPr>
            <w:tcW w:w="997" w:type="dxa"/>
            <w:vAlign w:val="bottom"/>
          </w:tcPr>
          <w:p w:rsidR="00000000" w:rsidRDefault="00897416">
            <w:pPr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单联单控开关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12.98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单联双控开关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13.98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双联单控开关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19.28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双联双控开关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21.27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479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三联单控开关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25.97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三联双控开关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28.97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四联单控开关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31.76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四联双控开关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35.76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声光控开关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29.38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lastRenderedPageBreak/>
              <w:t>484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五孔插座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16.80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485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三孔插座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16A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20.21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486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五孔插座带开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关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 10A 250V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25.97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487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一位电话插座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28.97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488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二位电话插座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43.95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489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一位电脑插座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47.94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490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二位电脑插座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82.90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491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一位电视插座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29.71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492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二位电视插座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49.94 </w:t>
            </w:r>
          </w:p>
        </w:tc>
      </w:tr>
      <w:tr w:rsidR="00000000">
        <w:trPr>
          <w:trHeight w:val="90"/>
          <w:jc w:val="center"/>
        </w:trPr>
        <w:tc>
          <w:tcPr>
            <w:tcW w:w="595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493</w:t>
            </w:r>
          </w:p>
        </w:tc>
        <w:tc>
          <w:tcPr>
            <w:tcW w:w="6293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一位电话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一位电脑插座</w:t>
            </w:r>
          </w:p>
        </w:tc>
        <w:tc>
          <w:tcPr>
            <w:tcW w:w="595" w:type="dxa"/>
            <w:shd w:val="clear" w:color="auto" w:fill="FFFFFF"/>
            <w:vAlign w:val="center"/>
          </w:tcPr>
          <w:p w:rsidR="00000000" w:rsidRDefault="0089741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000000" w:rsidRDefault="00897416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  <w:lang/>
              </w:rPr>
              <w:t xml:space="preserve">61.93 </w:t>
            </w:r>
          </w:p>
        </w:tc>
      </w:tr>
    </w:tbl>
    <w:p w:rsidR="00000000" w:rsidRDefault="00897416">
      <w:pPr>
        <w:spacing w:line="480" w:lineRule="exact"/>
        <w:ind w:firstLineChars="200" w:firstLine="560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注</w:t>
      </w:r>
      <w:r>
        <w:rPr>
          <w:rFonts w:eastAsia="方正仿宋_GBK"/>
          <w:sz w:val="28"/>
          <w:szCs w:val="28"/>
        </w:rPr>
        <w:t>:1</w:t>
      </w:r>
      <w:r>
        <w:rPr>
          <w:rFonts w:eastAsia="方正仿宋_GBK"/>
          <w:sz w:val="28"/>
          <w:szCs w:val="28"/>
        </w:rPr>
        <w:t>、塑钢门窗主要材质：三元乙丙胶条；型材壁厚为</w:t>
      </w:r>
      <w:r>
        <w:rPr>
          <w:rFonts w:eastAsia="方正仿宋_GBK"/>
          <w:sz w:val="28"/>
          <w:szCs w:val="28"/>
        </w:rPr>
        <w:t>2.5mm</w:t>
      </w:r>
      <w:r>
        <w:rPr>
          <w:rFonts w:eastAsia="方正仿宋_GBK"/>
          <w:sz w:val="28"/>
          <w:szCs w:val="28"/>
        </w:rPr>
        <w:t>；镀锌钢衬</w:t>
      </w:r>
      <w:r>
        <w:rPr>
          <w:rFonts w:eastAsia="方正仿宋_GBK"/>
          <w:sz w:val="28"/>
          <w:szCs w:val="28"/>
        </w:rPr>
        <w:t>1.5mm</w:t>
      </w:r>
      <w:r>
        <w:rPr>
          <w:rFonts w:eastAsia="方正仿宋_GBK"/>
          <w:sz w:val="28"/>
          <w:szCs w:val="28"/>
        </w:rPr>
        <w:t>；</w:t>
      </w:r>
      <w:r>
        <w:rPr>
          <w:rFonts w:eastAsia="方正仿宋_GBK"/>
          <w:sz w:val="28"/>
          <w:szCs w:val="28"/>
        </w:rPr>
        <w:t>4mm</w:t>
      </w:r>
      <w:r>
        <w:rPr>
          <w:rFonts w:eastAsia="方正仿宋_GBK"/>
          <w:sz w:val="28"/>
          <w:szCs w:val="28"/>
        </w:rPr>
        <w:t>浮法玻璃</w:t>
      </w:r>
      <w:r>
        <w:rPr>
          <w:rFonts w:eastAsia="方正仿宋_GBK"/>
          <w:sz w:val="28"/>
          <w:szCs w:val="28"/>
        </w:rPr>
        <w:t>(</w:t>
      </w:r>
      <w:r>
        <w:rPr>
          <w:rFonts w:eastAsia="方正仿宋_GBK"/>
          <w:sz w:val="28"/>
          <w:szCs w:val="28"/>
        </w:rPr>
        <w:t>中空玻璃</w:t>
      </w:r>
      <w:r>
        <w:rPr>
          <w:rFonts w:eastAsia="方正仿宋_GBK"/>
          <w:sz w:val="28"/>
          <w:szCs w:val="28"/>
        </w:rPr>
        <w:t>)</w:t>
      </w:r>
      <w:r>
        <w:rPr>
          <w:rFonts w:eastAsia="方正仿宋_GBK"/>
          <w:sz w:val="28"/>
          <w:szCs w:val="28"/>
        </w:rPr>
        <w:t>；</w:t>
      </w:r>
    </w:p>
    <w:p w:rsidR="00000000" w:rsidRDefault="00897416">
      <w:pPr>
        <w:spacing w:line="480" w:lineRule="exact"/>
        <w:ind w:firstLineChars="200" w:firstLine="560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五金配件中档以上。含安装、发泡剂、辅助材料</w:t>
      </w:r>
      <w:r>
        <w:rPr>
          <w:rFonts w:eastAsia="方正仿宋_GBK"/>
          <w:sz w:val="28"/>
          <w:szCs w:val="28"/>
        </w:rPr>
        <w:t>(</w:t>
      </w:r>
      <w:r>
        <w:rPr>
          <w:rFonts w:eastAsia="方正仿宋_GBK"/>
          <w:sz w:val="28"/>
          <w:szCs w:val="28"/>
        </w:rPr>
        <w:t>连接件、螺</w:t>
      </w:r>
      <w:r>
        <w:rPr>
          <w:rFonts w:eastAsia="方正仿宋_GBK"/>
          <w:sz w:val="28"/>
          <w:szCs w:val="28"/>
        </w:rPr>
        <w:t>丝、包装、钉、弹等</w:t>
      </w:r>
      <w:r>
        <w:rPr>
          <w:rFonts w:eastAsia="方正仿宋_GBK"/>
          <w:sz w:val="28"/>
          <w:szCs w:val="28"/>
        </w:rPr>
        <w:t>)</w:t>
      </w:r>
      <w:r>
        <w:rPr>
          <w:rFonts w:eastAsia="方正仿宋_GBK"/>
          <w:sz w:val="28"/>
          <w:szCs w:val="28"/>
        </w:rPr>
        <w:t>。</w:t>
      </w:r>
      <w:r>
        <w:rPr>
          <w:rFonts w:eastAsia="方正仿宋_GBK"/>
          <w:sz w:val="28"/>
          <w:szCs w:val="28"/>
        </w:rPr>
        <w:t xml:space="preserve">   </w:t>
      </w:r>
    </w:p>
    <w:p w:rsidR="00000000" w:rsidRDefault="00897416">
      <w:pPr>
        <w:spacing w:line="480" w:lineRule="exact"/>
        <w:ind w:firstLineChars="200" w:firstLine="560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2</w:t>
      </w:r>
      <w:r>
        <w:rPr>
          <w:rFonts w:eastAsia="方正仿宋_GBK"/>
          <w:sz w:val="28"/>
          <w:szCs w:val="28"/>
        </w:rPr>
        <w:t>、铝合金门窗主要材质：型材壁厚</w:t>
      </w:r>
      <w:r>
        <w:rPr>
          <w:rFonts w:eastAsia="方正仿宋_GBK"/>
          <w:sz w:val="28"/>
          <w:szCs w:val="28"/>
        </w:rPr>
        <w:t>1.4mm</w:t>
      </w:r>
      <w:r>
        <w:rPr>
          <w:rFonts w:eastAsia="方正仿宋_GBK"/>
          <w:sz w:val="28"/>
          <w:szCs w:val="28"/>
        </w:rPr>
        <w:t>、钢附框壁厚</w:t>
      </w:r>
      <w:r>
        <w:rPr>
          <w:rFonts w:eastAsia="方正仿宋_GBK"/>
          <w:sz w:val="28"/>
          <w:szCs w:val="28"/>
        </w:rPr>
        <w:t>1.8mm</w:t>
      </w:r>
      <w:r>
        <w:rPr>
          <w:rFonts w:eastAsia="方正仿宋_GBK"/>
          <w:sz w:val="28"/>
          <w:szCs w:val="28"/>
        </w:rPr>
        <w:t>；五金配件为国产中档以上；</w:t>
      </w:r>
      <w:r>
        <w:rPr>
          <w:rFonts w:eastAsia="方正仿宋_GBK"/>
          <w:sz w:val="28"/>
          <w:szCs w:val="28"/>
        </w:rPr>
        <w:t>5mm</w:t>
      </w:r>
      <w:r>
        <w:rPr>
          <w:rFonts w:eastAsia="方正仿宋_GBK"/>
          <w:sz w:val="28"/>
          <w:szCs w:val="28"/>
        </w:rPr>
        <w:t>浮法玻璃</w:t>
      </w:r>
      <w:r>
        <w:rPr>
          <w:rFonts w:eastAsia="方正仿宋_GBK"/>
          <w:sz w:val="28"/>
          <w:szCs w:val="28"/>
        </w:rPr>
        <w:t>(</w:t>
      </w:r>
      <w:r>
        <w:rPr>
          <w:rFonts w:eastAsia="方正仿宋_GBK"/>
          <w:sz w:val="28"/>
          <w:szCs w:val="28"/>
        </w:rPr>
        <w:t>中空玻璃</w:t>
      </w:r>
      <w:r>
        <w:rPr>
          <w:rFonts w:eastAsia="方正仿宋_GBK"/>
          <w:sz w:val="28"/>
          <w:szCs w:val="28"/>
        </w:rPr>
        <w:t>)</w:t>
      </w:r>
      <w:r>
        <w:rPr>
          <w:rFonts w:eastAsia="方正仿宋_GBK"/>
          <w:sz w:val="28"/>
          <w:szCs w:val="28"/>
        </w:rPr>
        <w:t>。型材为</w:t>
      </w:r>
      <w:r>
        <w:rPr>
          <w:rFonts w:eastAsia="方正仿宋_GBK"/>
          <w:sz w:val="28"/>
          <w:szCs w:val="28"/>
        </w:rPr>
        <w:t>YT65</w:t>
      </w:r>
      <w:r>
        <w:rPr>
          <w:rFonts w:eastAsia="方正仿宋_GBK"/>
          <w:sz w:val="28"/>
          <w:szCs w:val="28"/>
        </w:rPr>
        <w:t>国产粉末喷涂隔热型材。含安装、发泡剂、辅助材料</w:t>
      </w:r>
      <w:r>
        <w:rPr>
          <w:rFonts w:eastAsia="方正仿宋_GBK"/>
          <w:sz w:val="28"/>
          <w:szCs w:val="28"/>
        </w:rPr>
        <w:t>(</w:t>
      </w:r>
      <w:r>
        <w:rPr>
          <w:rFonts w:eastAsia="方正仿宋_GBK"/>
          <w:sz w:val="28"/>
          <w:szCs w:val="28"/>
        </w:rPr>
        <w:t>连接件、螺丝、包装、钉、弹等</w:t>
      </w:r>
      <w:r>
        <w:rPr>
          <w:rFonts w:eastAsia="方正仿宋_GBK"/>
          <w:sz w:val="28"/>
          <w:szCs w:val="28"/>
        </w:rPr>
        <w:t>)</w:t>
      </w:r>
      <w:r>
        <w:rPr>
          <w:rFonts w:eastAsia="方正仿宋_GBK"/>
          <w:sz w:val="28"/>
          <w:szCs w:val="28"/>
        </w:rPr>
        <w:t>。</w:t>
      </w:r>
    </w:p>
    <w:p w:rsidR="00000000" w:rsidRDefault="00897416">
      <w:pPr>
        <w:spacing w:line="480" w:lineRule="exact"/>
        <w:ind w:firstLineChars="200" w:firstLine="560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3</w:t>
      </w:r>
      <w:r>
        <w:rPr>
          <w:rFonts w:eastAsia="方正仿宋_GBK"/>
          <w:sz w:val="28"/>
          <w:szCs w:val="28"/>
        </w:rPr>
        <w:t>、本文件中的材料均为三证齐全的产品。</w:t>
      </w:r>
    </w:p>
    <w:p w:rsidR="00000000" w:rsidRDefault="00897416">
      <w:pPr>
        <w:spacing w:line="480" w:lineRule="exact"/>
        <w:ind w:firstLineChars="200" w:firstLine="560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4</w:t>
      </w:r>
      <w:r>
        <w:rPr>
          <w:rFonts w:eastAsia="方正仿宋_GBK"/>
          <w:sz w:val="28"/>
          <w:szCs w:val="28"/>
        </w:rPr>
        <w:t>、本附件中的</w:t>
      </w:r>
      <w:r>
        <w:rPr>
          <w:rFonts w:eastAsia="方正仿宋_GBK" w:hint="eastAsia"/>
          <w:sz w:val="28"/>
          <w:szCs w:val="28"/>
        </w:rPr>
        <w:t>“</w:t>
      </w:r>
      <w:r>
        <w:rPr>
          <w:rFonts w:eastAsia="方正仿宋_GBK"/>
          <w:sz w:val="28"/>
          <w:szCs w:val="28"/>
        </w:rPr>
        <w:t>综合信息价</w:t>
      </w:r>
      <w:r>
        <w:rPr>
          <w:rFonts w:eastAsia="方正仿宋_GBK" w:hint="eastAsia"/>
          <w:sz w:val="28"/>
          <w:szCs w:val="28"/>
        </w:rPr>
        <w:t>”</w:t>
      </w:r>
      <w:r>
        <w:rPr>
          <w:rFonts w:eastAsia="方正仿宋_GBK"/>
          <w:sz w:val="28"/>
          <w:szCs w:val="28"/>
        </w:rPr>
        <w:t>为预算价，与定额内预算价找差，价差部分只计税。</w:t>
      </w:r>
    </w:p>
    <w:p w:rsidR="00000000" w:rsidRDefault="00897416">
      <w:pPr>
        <w:spacing w:line="480" w:lineRule="exact"/>
        <w:ind w:firstLineChars="200" w:firstLine="560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5</w:t>
      </w:r>
      <w:r>
        <w:rPr>
          <w:rFonts w:eastAsia="方正仿宋_GBK"/>
          <w:sz w:val="28"/>
          <w:szCs w:val="28"/>
        </w:rPr>
        <w:t>、本附件中的材料，单位与实际使用材料单位不同时，可按发承包双方共同认可的材料容重，换算确定价格。</w:t>
      </w:r>
    </w:p>
    <w:p w:rsidR="00000000" w:rsidRDefault="00897416">
      <w:pPr>
        <w:spacing w:line="480" w:lineRule="exact"/>
        <w:ind w:firstLineChars="200" w:firstLine="56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28"/>
          <w:szCs w:val="28"/>
        </w:rPr>
        <w:t>6</w:t>
      </w:r>
      <w:r>
        <w:rPr>
          <w:rFonts w:eastAsia="方正仿宋_GBK"/>
          <w:sz w:val="28"/>
          <w:szCs w:val="28"/>
        </w:rPr>
        <w:t>、鉴于目前建筑市场材料价格变动幅度较大，若发包方与</w:t>
      </w:r>
      <w:r>
        <w:rPr>
          <w:rFonts w:eastAsia="方正仿宋_GBK"/>
          <w:sz w:val="28"/>
          <w:szCs w:val="28"/>
        </w:rPr>
        <w:t>承包方共同认可，其价格可依据承发包双方认可的材料价格进行计算，并在合同中约定。未发布的材料价格信息，可按发承包双方认定价格（到工地价）与定额内预算价（到工地价）找差。</w:t>
      </w:r>
      <w:r>
        <w:rPr>
          <w:rFonts w:eastAsia="方正仿宋_GBK"/>
          <w:sz w:val="32"/>
          <w:szCs w:val="32"/>
        </w:rPr>
        <w:t xml:space="preserve">   </w:t>
      </w:r>
    </w:p>
    <w:p w:rsidR="00000000" w:rsidRDefault="00897416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000000" w:rsidRDefault="00897416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000000" w:rsidRDefault="00897416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000000" w:rsidRDefault="00897416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560" w:lineRule="exact"/>
        <w:rPr>
          <w:rFonts w:eastAsia="方正仿宋_GBK" w:hint="eastAsia"/>
          <w:sz w:val="32"/>
          <w:szCs w:val="32"/>
        </w:rPr>
      </w:pPr>
    </w:p>
    <w:p w:rsidR="00000000" w:rsidRDefault="00897416">
      <w:pPr>
        <w:spacing w:line="860" w:lineRule="exact"/>
        <w:rPr>
          <w:rFonts w:eastAsia="方正仿宋_GBK" w:hint="eastAsia"/>
          <w:sz w:val="28"/>
          <w:szCs w:val="28"/>
        </w:rPr>
      </w:pPr>
      <w:r>
        <w:rPr>
          <w:rFonts w:eastAsia="方正仿宋_GBK"/>
          <w:sz w:val="28"/>
          <w:szCs w:val="28"/>
        </w:rPr>
      </w:r>
      <w:r>
        <w:rPr>
          <w:rFonts w:eastAsia="方正仿宋_GBK"/>
          <w:sz w:val="28"/>
          <w:szCs w:val="28"/>
        </w:rPr>
        <w:pict>
          <v:line id="Line 2" o:spid="_x0000_s1026" style="mso-position-horizontal-relative:char;mso-position-vertical-relative:line" from="0,0" to="441pt,0" strokeweight="1.25pt">
            <w10:anchorlock/>
          </v:line>
        </w:pict>
      </w:r>
    </w:p>
    <w:p w:rsidR="00000000" w:rsidRDefault="00897416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抄送：州政府办公室，自治区</w:t>
      </w:r>
      <w:r>
        <w:rPr>
          <w:rFonts w:eastAsia="方正仿宋_GBK" w:hint="eastAsia"/>
          <w:sz w:val="28"/>
          <w:szCs w:val="28"/>
        </w:rPr>
        <w:t>住房和城乡</w:t>
      </w:r>
      <w:r>
        <w:rPr>
          <w:rFonts w:eastAsia="方正仿宋_GBK"/>
          <w:sz w:val="28"/>
          <w:szCs w:val="28"/>
        </w:rPr>
        <w:t>建设厅标准定额处，自治区</w:t>
      </w:r>
    </w:p>
    <w:p w:rsidR="00000000" w:rsidRDefault="00897416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 xml:space="preserve">        </w:t>
      </w:r>
      <w:r>
        <w:rPr>
          <w:rFonts w:eastAsia="方正仿宋_GBK"/>
          <w:sz w:val="28"/>
          <w:szCs w:val="28"/>
        </w:rPr>
        <w:t>造价管理总站，州（县、市）发改委、财政局、审计局，州（县、</w:t>
      </w:r>
    </w:p>
    <w:p w:rsidR="00000000" w:rsidRDefault="00897416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 xml:space="preserve">        </w:t>
      </w:r>
      <w:r>
        <w:rPr>
          <w:rFonts w:eastAsia="方正仿宋_GBK"/>
          <w:sz w:val="28"/>
          <w:szCs w:val="28"/>
        </w:rPr>
        <w:t>市）法院，</w:t>
      </w:r>
      <w:r>
        <w:rPr>
          <w:rFonts w:eastAsia="方正仿宋_GBK" w:hint="eastAsia"/>
          <w:sz w:val="28"/>
          <w:szCs w:val="28"/>
        </w:rPr>
        <w:t>第</w:t>
      </w:r>
      <w:r>
        <w:rPr>
          <w:rFonts w:eastAsia="方正仿宋_GBK"/>
          <w:sz w:val="28"/>
          <w:szCs w:val="28"/>
        </w:rPr>
        <w:t>五师建设局，</w:t>
      </w:r>
      <w:r>
        <w:rPr>
          <w:rFonts w:eastAsia="方正仿宋_GBK" w:hint="eastAsia"/>
          <w:sz w:val="28"/>
          <w:szCs w:val="28"/>
        </w:rPr>
        <w:t>第</w:t>
      </w:r>
      <w:r>
        <w:rPr>
          <w:rFonts w:eastAsia="方正仿宋_GBK"/>
          <w:sz w:val="28"/>
          <w:szCs w:val="28"/>
        </w:rPr>
        <w:t>五师各团场基建科，本局领导、</w:t>
      </w:r>
    </w:p>
    <w:p w:rsidR="00000000" w:rsidRDefault="00897416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 xml:space="preserve">        </w:t>
      </w:r>
      <w:r>
        <w:rPr>
          <w:rFonts w:eastAsia="方正仿宋_GBK"/>
          <w:sz w:val="28"/>
          <w:szCs w:val="28"/>
        </w:rPr>
        <w:t>各有关科室。</w:t>
      </w:r>
    </w:p>
    <w:p w:rsidR="00000000" w:rsidRDefault="00897416">
      <w:pPr>
        <w:spacing w:line="560" w:lineRule="exact"/>
        <w:rPr>
          <w:rFonts w:eastAsia="方正仿宋_GBK" w:hint="eastAsia"/>
          <w:sz w:val="28"/>
          <w:szCs w:val="28"/>
        </w:rPr>
      </w:pPr>
      <w:r>
        <w:rPr>
          <w:rFonts w:eastAsia="方正仿宋_GBK"/>
          <w:sz w:val="28"/>
          <w:szCs w:val="28"/>
        </w:rPr>
      </w:r>
      <w:r>
        <w:rPr>
          <w:rFonts w:eastAsia="方正仿宋_GBK"/>
          <w:sz w:val="28"/>
          <w:szCs w:val="28"/>
        </w:rPr>
        <w:pict>
          <v:line id="Line 3" o:spid="_x0000_s1027" style="mso-position-horizontal-relative:char;mso-position-vertical-relative:line" from="0,0" to="441pt,0">
            <w10:anchorlock/>
          </v:line>
        </w:pict>
      </w:r>
    </w:p>
    <w:p w:rsidR="00000000" w:rsidRDefault="00897416">
      <w:pPr>
        <w:spacing w:line="560" w:lineRule="exact"/>
        <w:rPr>
          <w:rFonts w:eastAsia="方正仿宋_GBK" w:hint="eastAsia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 xml:space="preserve">  </w:t>
      </w:r>
      <w:r>
        <w:rPr>
          <w:rFonts w:eastAsia="方正仿宋_GBK" w:hint="eastAsia"/>
          <w:sz w:val="28"/>
          <w:szCs w:val="28"/>
        </w:rPr>
        <w:t>博尔塔拉蒙古自治州住房和城乡建设局</w:t>
      </w:r>
      <w:r>
        <w:rPr>
          <w:rFonts w:eastAsia="方正仿宋_GBK" w:hint="eastAsia"/>
          <w:sz w:val="28"/>
          <w:szCs w:val="28"/>
        </w:rPr>
        <w:t xml:space="preserve">     </w:t>
      </w:r>
      <w:r>
        <w:rPr>
          <w:rFonts w:eastAsia="方正仿宋_GBK"/>
          <w:sz w:val="28"/>
          <w:szCs w:val="28"/>
        </w:rPr>
        <w:t>201</w:t>
      </w:r>
      <w:r>
        <w:rPr>
          <w:rFonts w:eastAsia="方正仿宋_GBK" w:hint="eastAsia"/>
          <w:sz w:val="28"/>
          <w:szCs w:val="28"/>
        </w:rPr>
        <w:t>6</w:t>
      </w:r>
      <w:r>
        <w:rPr>
          <w:rFonts w:eastAsia="方正仿宋_GBK"/>
          <w:sz w:val="28"/>
          <w:szCs w:val="28"/>
        </w:rPr>
        <w:t>年</w:t>
      </w:r>
      <w:r>
        <w:rPr>
          <w:rFonts w:eastAsia="方正仿宋_GBK" w:hint="eastAsia"/>
          <w:sz w:val="28"/>
          <w:szCs w:val="28"/>
        </w:rPr>
        <w:t>1</w:t>
      </w:r>
      <w:r>
        <w:rPr>
          <w:rFonts w:eastAsia="方正仿宋_GBK"/>
          <w:sz w:val="28"/>
          <w:szCs w:val="28"/>
        </w:rPr>
        <w:t>月</w:t>
      </w:r>
      <w:r>
        <w:rPr>
          <w:rFonts w:eastAsia="方正仿宋_GBK" w:hint="eastAsia"/>
          <w:sz w:val="28"/>
          <w:szCs w:val="28"/>
        </w:rPr>
        <w:t>25</w:t>
      </w:r>
      <w:r>
        <w:rPr>
          <w:rFonts w:eastAsia="方正仿宋_GBK"/>
          <w:sz w:val="28"/>
          <w:szCs w:val="28"/>
        </w:rPr>
        <w:t>日印发</w:t>
      </w:r>
      <w:r>
        <w:rPr>
          <w:rFonts w:eastAsia="方正仿宋_GBK" w:hint="eastAsia"/>
          <w:sz w:val="28"/>
          <w:szCs w:val="28"/>
        </w:rPr>
        <w:t xml:space="preserve">  </w:t>
      </w:r>
    </w:p>
    <w:p w:rsidR="00897416" w:rsidRDefault="00897416">
      <w:pPr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28"/>
          <w:szCs w:val="28"/>
        </w:rPr>
      </w:r>
      <w:r>
        <w:rPr>
          <w:rFonts w:eastAsia="方正仿宋_GBK"/>
          <w:sz w:val="28"/>
          <w:szCs w:val="28"/>
        </w:rPr>
        <w:pict>
          <v:line id="Line 4" o:spid="_x0000_s1028" style="mso-position-horizontal-relative:char;mso-position-vertical-relative:line" from="0,0" to="441pt,0" strokeweight="1.25pt">
            <w10:anchorlock/>
          </v:line>
        </w:pict>
      </w:r>
    </w:p>
    <w:sectPr w:rsidR="00897416">
      <w:headerReference w:type="default" r:id="rId6"/>
      <w:footerReference w:type="default" r:id="rId7"/>
      <w:pgSz w:w="11906" w:h="16838"/>
      <w:pgMar w:top="2098" w:right="1531" w:bottom="1984" w:left="1531" w:header="851" w:footer="1587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416" w:rsidRDefault="00897416">
      <w:r>
        <w:separator/>
      </w:r>
    </w:p>
  </w:endnote>
  <w:endnote w:type="continuationSeparator" w:id="0">
    <w:p w:rsidR="00897416" w:rsidRDefault="0089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97416">
    <w:pPr>
      <w:pStyle w:val="a6"/>
    </w:pPr>
    <w:r>
      <w:pict>
        <v:rect id="文本框1" o:spid="_x0000_s2049" style="position:absolute;margin-left:-17.25pt;margin-top:0;width:22.75pt;height:24.15pt;z-index:251657728;mso-wrap-style:none;mso-position-horizontal:outside;mso-position-horizontal-relative:margin" filled="f" stroked="f">
          <v:textbox style="mso-fit-shape-to-text:t" inset="0,0,0,0">
            <w:txbxContent>
              <w:p w:rsidR="00000000" w:rsidRDefault="00897416">
                <w:pPr>
                  <w:snapToGrid w:val="0"/>
                  <w:rPr>
                    <w:rFonts w:ascii="方正仿宋_GBK" w:eastAsia="方正仿宋_GBK" w:hAnsi="方正仿宋_GBK" w:cs="方正仿宋_GBK" w:hint="eastAsia"/>
                    <w:sz w:val="28"/>
                    <w:szCs w:val="28"/>
                  </w:rPr>
                </w:pPr>
                <w:r>
                  <w:rPr>
                    <w:rFonts w:ascii="方正仿宋_GBK" w:eastAsia="方正仿宋_GBK" w:hAnsi="方正仿宋_GBK" w:cs="方正仿宋_GBK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方正仿宋_GBK" w:eastAsia="方正仿宋_GBK" w:hAnsi="方正仿宋_GBK" w:cs="方正仿宋_GBK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方正仿宋_GBK" w:eastAsia="方正仿宋_GBK" w:hAnsi="方正仿宋_GBK" w:cs="方正仿宋_GBK" w:hint="eastAsia"/>
                    <w:sz w:val="28"/>
                    <w:szCs w:val="28"/>
                  </w:rPr>
                  <w:fldChar w:fldCharType="separate"/>
                </w:r>
                <w:r w:rsidR="00700431" w:rsidRPr="00700431">
                  <w:rPr>
                    <w:noProof/>
                  </w:rPr>
                  <w:t>- 15 -</w:t>
                </w:r>
                <w:r>
                  <w:rPr>
                    <w:rFonts w:ascii="方正仿宋_GBK" w:eastAsia="方正仿宋_GBK" w:hAnsi="方正仿宋_GBK" w:cs="方正仿宋_GBK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416" w:rsidRDefault="00897416">
      <w:r>
        <w:separator/>
      </w:r>
    </w:p>
  </w:footnote>
  <w:footnote w:type="continuationSeparator" w:id="0">
    <w:p w:rsidR="00897416" w:rsidRDefault="0089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9741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700431"/>
    <w:rsid w:val="00897416"/>
    <w:rsid w:val="02BF0F59"/>
    <w:rsid w:val="05AE0805"/>
    <w:rsid w:val="06B34569"/>
    <w:rsid w:val="07CB74D5"/>
    <w:rsid w:val="0F9C0387"/>
    <w:rsid w:val="1561135F"/>
    <w:rsid w:val="16CB6955"/>
    <w:rsid w:val="1808515D"/>
    <w:rsid w:val="1A1A7FF8"/>
    <w:rsid w:val="1B88287D"/>
    <w:rsid w:val="1C4A6BDF"/>
    <w:rsid w:val="1CBF64E8"/>
    <w:rsid w:val="1DDD2CD6"/>
    <w:rsid w:val="23956F88"/>
    <w:rsid w:val="239F718E"/>
    <w:rsid w:val="26356659"/>
    <w:rsid w:val="27E52940"/>
    <w:rsid w:val="298C3251"/>
    <w:rsid w:val="2F005BBB"/>
    <w:rsid w:val="2FF30373"/>
    <w:rsid w:val="314218EC"/>
    <w:rsid w:val="324D6258"/>
    <w:rsid w:val="345B5F68"/>
    <w:rsid w:val="35241073"/>
    <w:rsid w:val="36327D7A"/>
    <w:rsid w:val="3BA37FCE"/>
    <w:rsid w:val="3D5358A8"/>
    <w:rsid w:val="3F0E408B"/>
    <w:rsid w:val="41164158"/>
    <w:rsid w:val="418F1E7C"/>
    <w:rsid w:val="44242241"/>
    <w:rsid w:val="48F412FA"/>
    <w:rsid w:val="49280A8F"/>
    <w:rsid w:val="49B94D5E"/>
    <w:rsid w:val="4BDC2ABE"/>
    <w:rsid w:val="4DB63FB8"/>
    <w:rsid w:val="4E034535"/>
    <w:rsid w:val="4FAF3E35"/>
    <w:rsid w:val="51634DF2"/>
    <w:rsid w:val="57C705B9"/>
    <w:rsid w:val="590C2E41"/>
    <w:rsid w:val="59836601"/>
    <w:rsid w:val="5A2D149E"/>
    <w:rsid w:val="5A982DB1"/>
    <w:rsid w:val="5D810A42"/>
    <w:rsid w:val="60E46D89"/>
    <w:rsid w:val="61945C36"/>
    <w:rsid w:val="61B351AE"/>
    <w:rsid w:val="623A6737"/>
    <w:rsid w:val="63562387"/>
    <w:rsid w:val="64367476"/>
    <w:rsid w:val="690F5503"/>
    <w:rsid w:val="6A333F49"/>
    <w:rsid w:val="6A6E6307"/>
    <w:rsid w:val="6A9C54A8"/>
    <w:rsid w:val="6AFA4480"/>
    <w:rsid w:val="748123B3"/>
    <w:rsid w:val="79E77550"/>
    <w:rsid w:val="7FFB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rPr>
      <w:rFonts w:ascii="宋体" w:eastAsia="宋体" w:hAnsi="宋体" w:cs="宋体" w:hint="eastAsia"/>
      <w:i w:val="0"/>
      <w:color w:val="333333"/>
      <w:sz w:val="20"/>
      <w:szCs w:val="20"/>
      <w:u w:val="none"/>
      <w:vertAlign w:val="superscript"/>
    </w:rPr>
  </w:style>
  <w:style w:type="character" w:styleId="a3">
    <w:name w:val="page number"/>
    <w:basedOn w:val="a0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2410</Words>
  <Characters>13743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Company>微软中国</Company>
  <LinksUpToDate>false</LinksUpToDate>
  <CharactersWithSpaces>16121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转发《关于加强自治区转发和城乡建设系统矛盾纠纷排查调处工作的通知》的通知</dc:title>
  <dc:creator>微软用户</dc:creator>
  <cp:lastModifiedBy>Administrator</cp:lastModifiedBy>
  <cp:revision>2</cp:revision>
  <cp:lastPrinted>2016-01-25T10:56:00Z</cp:lastPrinted>
  <dcterms:created xsi:type="dcterms:W3CDTF">2016-02-25T04:42:00Z</dcterms:created>
  <dcterms:modified xsi:type="dcterms:W3CDTF">2016-02-25T04:42:00Z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