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360" w:lineRule="auto"/>
        <w:ind w:left="0" w:leftChars="0" w:firstLine="0" w:firstLineChars="0"/>
        <w:jc w:val="both"/>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leftChars="0" w:right="0"/>
        <w:jc w:val="center"/>
        <w:textAlignment w:val="auto"/>
        <w:outlineLvl w:val="9"/>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新疆维吾尔自治区房屋建筑和市政基础设施项目工程总承包招标投标试点</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leftChars="0" w:right="0"/>
        <w:jc w:val="center"/>
        <w:textAlignment w:val="auto"/>
        <w:outlineLvl w:val="9"/>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工作实施方案</w:t>
      </w:r>
    </w:p>
    <w:p>
      <w:pPr>
        <w:pageBreakBefore w:val="0"/>
        <w:kinsoku/>
        <w:overflowPunct/>
        <w:topLinePunct w:val="0"/>
        <w:autoSpaceDE/>
        <w:autoSpaceDN/>
        <w:bidi w:val="0"/>
        <w:spacing w:beforeLines="0" w:beforeAutospacing="0" w:afterLines="0" w:afterAutospacing="0" w:line="240" w:lineRule="auto"/>
        <w:ind w:left="0" w:leftChars="0" w:right="0" w:firstLine="640" w:firstLineChars="200"/>
        <w:jc w:val="left"/>
        <w:textAlignment w:val="auto"/>
        <w:outlineLvl w:val="9"/>
        <w:rPr>
          <w:rFonts w:hint="default" w:ascii="Arial" w:hAnsi="Arial" w:eastAsia="仿宋" w:cs="Arial"/>
          <w:sz w:val="32"/>
          <w:szCs w:val="32"/>
          <w:lang w:eastAsia="zh-CN"/>
        </w:rPr>
      </w:pPr>
    </w:p>
    <w:p>
      <w:pPr>
        <w:pageBreakBefore w:val="0"/>
        <w:kinsoku/>
        <w:overflowPunct/>
        <w:topLinePunct w:val="0"/>
        <w:autoSpaceDE/>
        <w:autoSpaceDN/>
        <w:bidi w:val="0"/>
        <w:spacing w:beforeLines="0" w:beforeAutospacing="0" w:afterLines="0" w:afterAutospacing="0" w:line="240" w:lineRule="auto"/>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rPr>
        <w:t>为推进</w:t>
      </w:r>
      <w:r>
        <w:rPr>
          <w:rFonts w:hint="eastAsia" w:ascii="仿宋_GB2312" w:hAnsi="仿宋_GB2312" w:eastAsia="仿宋_GB2312" w:cs="仿宋_GB2312"/>
          <w:sz w:val="32"/>
          <w:szCs w:val="32"/>
          <w:lang w:eastAsia="zh-CN"/>
        </w:rPr>
        <w:t>新疆</w:t>
      </w:r>
      <w:r>
        <w:rPr>
          <w:rFonts w:hint="eastAsia" w:ascii="仿宋_GB2312" w:hAnsi="仿宋_GB2312" w:eastAsia="仿宋_GB2312" w:cs="仿宋_GB2312"/>
          <w:sz w:val="32"/>
          <w:szCs w:val="32"/>
        </w:rPr>
        <w:t>房屋建筑和市政基础设施项目工程总承包</w:t>
      </w:r>
      <w:r>
        <w:rPr>
          <w:rFonts w:hint="eastAsia" w:ascii="仿宋_GB2312" w:hAnsi="仿宋_GB2312" w:eastAsia="仿宋_GB2312" w:cs="仿宋_GB2312"/>
          <w:sz w:val="32"/>
          <w:szCs w:val="32"/>
          <w:lang w:eastAsia="zh-CN"/>
        </w:rPr>
        <w:t>招投标</w:t>
      </w:r>
      <w:r>
        <w:rPr>
          <w:rFonts w:hint="eastAsia" w:ascii="仿宋_GB2312" w:hAnsi="仿宋_GB2312" w:eastAsia="仿宋_GB2312" w:cs="仿宋_GB2312"/>
          <w:sz w:val="32"/>
          <w:szCs w:val="32"/>
        </w:rPr>
        <w:t>发展，</w:t>
      </w:r>
      <w:r>
        <w:rPr>
          <w:rFonts w:hint="eastAsia" w:ascii="仿宋_GB2312" w:hAnsi="仿宋_GB2312" w:eastAsia="仿宋_GB2312" w:cs="仿宋_GB2312"/>
          <w:i w:val="0"/>
          <w:caps w:val="0"/>
          <w:color w:val="191919"/>
          <w:spacing w:val="0"/>
          <w:sz w:val="32"/>
          <w:szCs w:val="32"/>
          <w:shd w:val="clear" w:fill="FFFFFF"/>
        </w:rPr>
        <w:t>积极探索工程总承包</w:t>
      </w:r>
      <w:r>
        <w:rPr>
          <w:rFonts w:hint="eastAsia" w:ascii="仿宋_GB2312" w:hAnsi="仿宋_GB2312" w:eastAsia="仿宋_GB2312" w:cs="仿宋_GB2312"/>
          <w:i w:val="0"/>
          <w:caps w:val="0"/>
          <w:color w:val="191919"/>
          <w:spacing w:val="0"/>
          <w:sz w:val="32"/>
          <w:szCs w:val="32"/>
          <w:shd w:val="clear" w:fill="FFFFFF"/>
          <w:lang w:val="en-US" w:eastAsia="zh-CN"/>
        </w:rPr>
        <w:t>的</w:t>
      </w:r>
      <w:r>
        <w:rPr>
          <w:rFonts w:hint="eastAsia" w:ascii="仿宋_GB2312" w:hAnsi="仿宋_GB2312" w:eastAsia="仿宋_GB2312" w:cs="仿宋_GB2312"/>
          <w:i w:val="0"/>
          <w:caps w:val="0"/>
          <w:color w:val="191919"/>
          <w:spacing w:val="0"/>
          <w:sz w:val="32"/>
          <w:szCs w:val="32"/>
          <w:shd w:val="clear" w:fill="FFFFFF"/>
        </w:rPr>
        <w:t>实施模式，推动建筑业转型升级</w:t>
      </w:r>
      <w:r>
        <w:rPr>
          <w:rFonts w:hint="eastAsia" w:ascii="仿宋_GB2312" w:hAnsi="仿宋_GB2312" w:eastAsia="仿宋_GB2312" w:cs="仿宋_GB2312"/>
          <w:i w:val="0"/>
          <w:caps w:val="0"/>
          <w:color w:val="191919"/>
          <w:spacing w:val="0"/>
          <w:sz w:val="32"/>
          <w:szCs w:val="32"/>
          <w:shd w:val="clear" w:fill="FFFFFF"/>
          <w:lang w:eastAsia="zh-CN"/>
        </w:rPr>
        <w:t>，</w:t>
      </w:r>
      <w:r>
        <w:rPr>
          <w:rFonts w:hint="eastAsia" w:ascii="仿宋_GB2312" w:hAnsi="仿宋_GB2312" w:eastAsia="仿宋_GB2312" w:cs="仿宋_GB2312"/>
          <w:sz w:val="32"/>
          <w:szCs w:val="32"/>
        </w:rPr>
        <w:t>根据《国务院办公厅关于促进建筑业持续健康发展的意见》（国办发〔</w:t>
      </w:r>
      <w:r>
        <w:rPr>
          <w:rFonts w:hint="eastAsia" w:ascii="Times New Roman" w:hAnsi="Times New Roman" w:eastAsia="仿宋_GB2312" w:cs="Times New Roman"/>
          <w:color w:val="000000"/>
          <w:sz w:val="32"/>
          <w:szCs w:val="32"/>
          <w:lang w:val="en-US" w:eastAsia="zh-CN"/>
        </w:rPr>
        <w:t>2017</w:t>
      </w:r>
      <w:r>
        <w:rPr>
          <w:rFonts w:hint="eastAsia" w:ascii="仿宋_GB2312" w:hAnsi="仿宋_GB2312" w:eastAsia="仿宋_GB2312" w:cs="仿宋_GB2312"/>
          <w:sz w:val="32"/>
          <w:szCs w:val="32"/>
        </w:rPr>
        <w:t>〕</w:t>
      </w:r>
      <w:r>
        <w:rPr>
          <w:rFonts w:hint="eastAsia" w:ascii="Times New Roman" w:hAnsi="Times New Roman" w:eastAsia="仿宋_GB2312" w:cs="Times New Roman"/>
          <w:color w:val="000000"/>
          <w:sz w:val="32"/>
          <w:szCs w:val="32"/>
          <w:lang w:val="en-US" w:eastAsia="zh-CN"/>
        </w:rPr>
        <w:t>19号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trike w:val="0"/>
          <w:dstrike w:val="0"/>
          <w:color w:val="000000" w:themeColor="text1"/>
          <w:sz w:val="32"/>
          <w:szCs w:val="32"/>
          <w:lang w:val="en-US" w:eastAsia="zh-CN"/>
          <w14:textFill>
            <w14:solidFill>
              <w14:schemeClr w14:val="tx1"/>
            </w14:solidFill>
          </w14:textFill>
        </w:rPr>
        <w:t>自治区住房城乡建设厅  自治区发展改革委</w:t>
      </w:r>
      <w:r>
        <w:rPr>
          <w:rFonts w:hint="eastAsia" w:ascii="仿宋_GB2312" w:hAnsi="仿宋_GB2312" w:eastAsia="仿宋_GB2312" w:cs="仿宋_GB2312"/>
          <w:color w:val="000000" w:themeColor="text1"/>
          <w:sz w:val="32"/>
          <w:szCs w:val="32"/>
          <w:highlight w:val="none"/>
          <w14:textFill>
            <w14:solidFill>
              <w14:schemeClr w14:val="tx1"/>
            </w14:solidFill>
          </w14:textFill>
        </w:rPr>
        <w:t>《新疆维吾尔自治区房屋建筑和市政基础设施项目工程总承包管理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实施</w:t>
      </w:r>
      <w:r>
        <w:rPr>
          <w:rFonts w:hint="eastAsia" w:ascii="仿宋_GB2312" w:hAnsi="仿宋_GB2312" w:eastAsia="仿宋_GB2312" w:cs="仿宋_GB2312"/>
          <w:color w:val="000000" w:themeColor="text1"/>
          <w:sz w:val="32"/>
          <w:szCs w:val="32"/>
          <w:highlight w:val="none"/>
          <w14:textFill>
            <w14:solidFill>
              <w14:schemeClr w14:val="tx1"/>
            </w14:solidFill>
          </w14:textFill>
        </w:rPr>
        <w:t>办法》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（新建规</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sz w:val="32"/>
          <w:szCs w:val="32"/>
          <w:lang w:val="en-US" w:eastAsia="zh-CN"/>
        </w:rPr>
        <w:t>2020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sz w:val="32"/>
          <w:szCs w:val="32"/>
          <w:lang w:val="en-US" w:eastAsia="zh-CN"/>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）等文件精神</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val="0"/>
          <w:bCs w:val="0"/>
          <w:sz w:val="32"/>
          <w:szCs w:val="32"/>
          <w:lang w:eastAsia="zh-CN"/>
        </w:rPr>
        <w:t>自治区住房城乡建设厅、兵团住房城乡建设局决定在</w:t>
      </w:r>
      <w:r>
        <w:rPr>
          <w:rFonts w:hint="eastAsia" w:ascii="仿宋_GB2312" w:hAnsi="仿宋_GB2312" w:eastAsia="仿宋_GB2312" w:cs="仿宋_GB2312"/>
          <w:b w:val="0"/>
          <w:bCs w:val="0"/>
          <w:sz w:val="32"/>
          <w:szCs w:val="32"/>
          <w:lang w:val="en-US" w:eastAsia="zh-CN"/>
        </w:rPr>
        <w:t>部分地区开展</w:t>
      </w:r>
      <w:r>
        <w:rPr>
          <w:rFonts w:hint="eastAsia" w:ascii="仿宋_GB2312" w:hAnsi="仿宋_GB2312" w:eastAsia="仿宋_GB2312" w:cs="仿宋_GB2312"/>
          <w:sz w:val="32"/>
          <w:szCs w:val="32"/>
        </w:rPr>
        <w:t>工程总承包招</w:t>
      </w:r>
      <w:r>
        <w:rPr>
          <w:rFonts w:hint="eastAsia" w:ascii="仿宋_GB2312" w:hAnsi="仿宋_GB2312" w:eastAsia="仿宋_GB2312" w:cs="仿宋_GB2312"/>
          <w:sz w:val="32"/>
          <w:szCs w:val="32"/>
          <w:lang w:eastAsia="zh-CN"/>
        </w:rPr>
        <w:t>标</w:t>
      </w:r>
      <w:r>
        <w:rPr>
          <w:rFonts w:hint="eastAsia" w:ascii="仿宋_GB2312" w:hAnsi="仿宋_GB2312" w:eastAsia="仿宋_GB2312" w:cs="仿宋_GB2312"/>
          <w:sz w:val="32"/>
          <w:szCs w:val="32"/>
        </w:rPr>
        <w:t>投标</w:t>
      </w:r>
      <w:r>
        <w:rPr>
          <w:rFonts w:hint="eastAsia" w:ascii="仿宋_GB2312" w:hAnsi="仿宋_GB2312" w:eastAsia="仿宋_GB2312" w:cs="仿宋_GB2312"/>
          <w:b w:val="0"/>
          <w:bCs w:val="0"/>
          <w:sz w:val="32"/>
          <w:szCs w:val="32"/>
          <w:lang w:val="en-US" w:eastAsia="zh-CN"/>
        </w:rPr>
        <w:t>试点工作。为有序推进工程总承包招标投标试点各项工作，特制定本实施方案。</w:t>
      </w:r>
      <w:r>
        <w:rPr>
          <w:rFonts w:hint="eastAsia" w:ascii="Arial" w:hAnsi="Arial" w:eastAsia="宋体" w:cs="Arial"/>
          <w:i w:val="0"/>
          <w:caps w:val="0"/>
          <w:color w:val="191919"/>
          <w:spacing w:val="0"/>
          <w:sz w:val="20"/>
          <w:szCs w:val="20"/>
          <w:shd w:val="clear" w:fill="FFFFFF"/>
          <w:lang w:val="en-US" w:eastAsia="zh-CN"/>
        </w:rPr>
        <w:t xml:space="preserve"> </w:t>
      </w:r>
    </w:p>
    <w:p>
      <w:pPr>
        <w:pageBreakBefore w:val="0"/>
        <w:numPr>
          <w:ilvl w:val="0"/>
          <w:numId w:val="0"/>
        </w:numPr>
        <w:kinsoku/>
        <w:overflowPunct/>
        <w:topLinePunct w:val="0"/>
        <w:autoSpaceDE/>
        <w:autoSpaceDN/>
        <w:bidi w:val="0"/>
        <w:spacing w:beforeLines="0" w:beforeAutospacing="0" w:afterLines="0" w:afterAutospacing="0" w:line="240" w:lineRule="auto"/>
        <w:ind w:right="0" w:rightChars="0"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一、指导思想</w:t>
      </w:r>
    </w:p>
    <w:p>
      <w:pPr>
        <w:pageBreakBefore w:val="0"/>
        <w:kinsoku/>
        <w:overflowPunct/>
        <w:topLinePunct w:val="0"/>
        <w:autoSpaceDE/>
        <w:autoSpaceDN/>
        <w:bidi w:val="0"/>
        <w:spacing w:beforeLines="0" w:beforeAutospacing="0" w:afterLines="0" w:afterAutospacing="0" w:line="240" w:lineRule="auto"/>
        <w:ind w:left="0" w:leftChars="0" w:right="0" w:firstLine="640" w:firstLineChars="200"/>
        <w:jc w:val="both"/>
        <w:textAlignment w:val="auto"/>
        <w:outlineLvl w:val="9"/>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深入</w:t>
      </w:r>
      <w:r>
        <w:rPr>
          <w:rFonts w:hint="default" w:ascii="仿宋_GB2312" w:hAnsi="仿宋_GB2312" w:eastAsia="仿宋_GB2312" w:cs="仿宋_GB2312"/>
          <w:sz w:val="32"/>
          <w:szCs w:val="32"/>
          <w:lang w:eastAsia="zh-CN"/>
        </w:rPr>
        <w:t>贯彻党的</w:t>
      </w:r>
      <w:r>
        <w:rPr>
          <w:rFonts w:hint="eastAsia" w:ascii="仿宋_GB2312" w:hAnsi="仿宋_GB2312" w:eastAsia="仿宋_GB2312" w:cs="仿宋_GB2312"/>
          <w:sz w:val="32"/>
          <w:szCs w:val="32"/>
          <w:lang w:val="en-US" w:eastAsia="zh-CN"/>
        </w:rPr>
        <w:t>十九大和</w:t>
      </w:r>
      <w:r>
        <w:rPr>
          <w:rFonts w:hint="default" w:ascii="仿宋_GB2312" w:hAnsi="仿宋_GB2312" w:eastAsia="仿宋_GB2312" w:cs="仿宋_GB2312"/>
          <w:sz w:val="32"/>
          <w:szCs w:val="32"/>
          <w:lang w:eastAsia="zh-CN"/>
        </w:rPr>
        <w:t>十</w:t>
      </w:r>
      <w:r>
        <w:rPr>
          <w:rFonts w:hint="eastAsia" w:ascii="仿宋_GB2312" w:hAnsi="仿宋_GB2312" w:eastAsia="仿宋_GB2312" w:cs="仿宋_GB2312"/>
          <w:sz w:val="32"/>
          <w:szCs w:val="32"/>
          <w:lang w:val="en-US" w:eastAsia="zh-CN"/>
        </w:rPr>
        <w:t>九</w:t>
      </w:r>
      <w:r>
        <w:rPr>
          <w:rFonts w:hint="default" w:ascii="仿宋_GB2312" w:hAnsi="仿宋_GB2312" w:eastAsia="仿宋_GB2312" w:cs="仿宋_GB2312"/>
          <w:sz w:val="32"/>
          <w:szCs w:val="32"/>
          <w:lang w:eastAsia="zh-CN"/>
        </w:rPr>
        <w:t>届</w:t>
      </w:r>
      <w:r>
        <w:rPr>
          <w:rFonts w:hint="eastAsia" w:ascii="仿宋_GB2312" w:hAnsi="仿宋_GB2312" w:eastAsia="仿宋_GB2312" w:cs="仿宋_GB2312"/>
          <w:sz w:val="32"/>
          <w:szCs w:val="32"/>
          <w:lang w:val="en-US" w:eastAsia="zh-CN"/>
        </w:rPr>
        <w:t>二中、</w:t>
      </w:r>
      <w:r>
        <w:rPr>
          <w:rFonts w:hint="default" w:ascii="仿宋_GB2312" w:hAnsi="仿宋_GB2312" w:eastAsia="仿宋_GB2312" w:cs="仿宋_GB2312"/>
          <w:sz w:val="32"/>
          <w:szCs w:val="32"/>
          <w:lang w:eastAsia="zh-CN"/>
        </w:rPr>
        <w:t>三中、四中</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eastAsia="zh-CN"/>
        </w:rPr>
        <w:t>五中全会精神，</w:t>
      </w:r>
      <w:r>
        <w:rPr>
          <w:rFonts w:hint="eastAsia" w:ascii="仿宋_GB2312" w:hAnsi="仿宋_GB2312" w:eastAsia="仿宋_GB2312" w:cs="仿宋_GB2312"/>
          <w:sz w:val="32"/>
          <w:szCs w:val="32"/>
          <w:lang w:val="en-US" w:eastAsia="zh-CN"/>
        </w:rPr>
        <w:t>全面贯彻中央经济工作会议、第三次中央新疆工作座谈会和全国住房城乡建设工作会议精神，全面落实自治区党委九届十次、十一次、十二次全会和自治区党委经济工作会议精神。</w:t>
      </w:r>
      <w:r>
        <w:rPr>
          <w:rFonts w:hint="default" w:ascii="仿宋_GB2312" w:hAnsi="仿宋_GB2312" w:eastAsia="仿宋_GB2312" w:cs="仿宋_GB2312"/>
          <w:sz w:val="32"/>
          <w:szCs w:val="32"/>
          <w:lang w:eastAsia="zh-CN"/>
        </w:rPr>
        <w:t>坚持实事求是、积极稳妥、先行先试原则，改革创新招投标制度</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eastAsia="zh-CN"/>
        </w:rPr>
        <w:t>着力在</w:t>
      </w:r>
      <w:r>
        <w:rPr>
          <w:rFonts w:hint="eastAsia" w:ascii="仿宋_GB2312" w:hAnsi="仿宋_GB2312" w:eastAsia="仿宋_GB2312" w:cs="仿宋_GB2312"/>
          <w:sz w:val="32"/>
          <w:szCs w:val="32"/>
        </w:rPr>
        <w:t>房屋建筑和市政基础设施项目工程总承包招标投标</w:t>
      </w:r>
      <w:r>
        <w:rPr>
          <w:rFonts w:hint="default" w:ascii="仿宋_GB2312" w:hAnsi="仿宋_GB2312" w:eastAsia="仿宋_GB2312" w:cs="仿宋_GB2312"/>
          <w:sz w:val="32"/>
          <w:szCs w:val="32"/>
          <w:lang w:eastAsia="zh-CN"/>
        </w:rPr>
        <w:t>方面开展试点工作，形成经验和制度，为</w:t>
      </w:r>
      <w:r>
        <w:rPr>
          <w:rFonts w:hint="eastAsia" w:ascii="仿宋_GB2312" w:hAnsi="仿宋_GB2312" w:eastAsia="仿宋_GB2312" w:cs="仿宋_GB2312"/>
          <w:sz w:val="32"/>
          <w:szCs w:val="32"/>
          <w:lang w:val="en-US" w:eastAsia="zh-CN"/>
        </w:rPr>
        <w:t>我区全面推行</w:t>
      </w:r>
      <w:r>
        <w:rPr>
          <w:rFonts w:hint="eastAsia" w:ascii="仿宋_GB2312" w:hAnsi="仿宋_GB2312" w:eastAsia="仿宋_GB2312" w:cs="仿宋_GB2312"/>
          <w:sz w:val="32"/>
          <w:szCs w:val="32"/>
        </w:rPr>
        <w:t>工程总承包招投标</w:t>
      </w:r>
      <w:r>
        <w:rPr>
          <w:rFonts w:hint="eastAsia" w:ascii="仿宋_GB2312" w:hAnsi="仿宋_GB2312" w:eastAsia="仿宋_GB2312" w:cs="仿宋_GB2312"/>
          <w:sz w:val="32"/>
          <w:szCs w:val="32"/>
          <w:lang w:val="en-US" w:eastAsia="zh-CN"/>
        </w:rPr>
        <w:t>工作</w:t>
      </w:r>
      <w:r>
        <w:rPr>
          <w:rFonts w:hint="default" w:ascii="仿宋_GB2312" w:hAnsi="仿宋_GB2312" w:eastAsia="仿宋_GB2312" w:cs="仿宋_GB2312"/>
          <w:sz w:val="32"/>
          <w:szCs w:val="32"/>
          <w:lang w:eastAsia="zh-CN"/>
        </w:rPr>
        <w:t>提供示范。</w:t>
      </w:r>
    </w:p>
    <w:p>
      <w:pPr>
        <w:pStyle w:val="4"/>
        <w:keepNext w:val="0"/>
        <w:keepLines w:val="0"/>
        <w:widowControl/>
        <w:suppressLineNumbers w:val="0"/>
        <w:spacing w:before="0" w:beforeAutospacing="0" w:after="0" w:afterAutospacing="0" w:line="16" w:lineRule="atLeast"/>
        <w:ind w:left="0" w:firstLine="64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二、工作目标</w:t>
      </w:r>
    </w:p>
    <w:p>
      <w:pPr>
        <w:pageBreakBefore w:val="0"/>
        <w:kinsoku/>
        <w:overflowPunct/>
        <w:topLinePunct w:val="0"/>
        <w:autoSpaceDE/>
        <w:autoSpaceDN/>
        <w:bidi w:val="0"/>
        <w:spacing w:beforeLines="0" w:beforeAutospacing="0" w:afterLines="0" w:afterAutospacing="0" w:line="240" w:lineRule="auto"/>
        <w:ind w:right="0" w:firstLine="640" w:firstLineChars="200"/>
        <w:jc w:val="left"/>
        <w:textAlignment w:val="auto"/>
        <w:outlineLvl w:val="9"/>
        <w:rPr>
          <w:rFonts w:hint="default" w:ascii="仿宋" w:hAnsi="仿宋" w:eastAsia="仿宋" w:cs="仿宋"/>
          <w:sz w:val="32"/>
          <w:szCs w:val="32"/>
          <w:lang w:val="en-US" w:eastAsia="zh-CN"/>
        </w:rPr>
      </w:pPr>
      <w:r>
        <w:rPr>
          <w:rFonts w:hint="eastAsia" w:ascii="仿宋_GB2312" w:hAnsi="仿宋_GB2312" w:eastAsia="仿宋_GB2312" w:cs="仿宋_GB2312"/>
          <w:i w:val="0"/>
          <w:caps w:val="0"/>
          <w:color w:val="191919"/>
          <w:spacing w:val="0"/>
          <w:sz w:val="32"/>
          <w:szCs w:val="32"/>
          <w:shd w:val="clear" w:fill="FFFFFF"/>
        </w:rPr>
        <w:t>通过工程总承包试点，探索在现有法律框架下实施工程总承包的方法和路径，进一步提高项目建设管理水平，节省建设投资、加快建设进度、提高工程质量和效益；进一步推进项目设计与施工的深度融合，促进工程建设科技创新；进一步规范建筑市场秩序，有效遏制违法发包和转包、违法分包、挂靠等违法违规行为；推进大型勘察设计、施工企业的结构调整和资源整合，加快与国际接轨。</w:t>
      </w:r>
      <w:r>
        <w:rPr>
          <w:rFonts w:hint="eastAsia" w:ascii="仿宋_GB2312" w:hAnsi="仿宋_GB2312" w:eastAsia="仿宋_GB2312" w:cs="仿宋_GB2312"/>
          <w:sz w:val="32"/>
          <w:szCs w:val="32"/>
          <w:lang w:val="en-US" w:eastAsia="zh-CN"/>
        </w:rPr>
        <w:t xml:space="preserve"> </w:t>
      </w:r>
    </w:p>
    <w:p>
      <w:pPr>
        <w:pageBreakBefore w:val="0"/>
        <w:numPr>
          <w:ilvl w:val="0"/>
          <w:numId w:val="0"/>
        </w:numPr>
        <w:kinsoku/>
        <w:overflowPunct/>
        <w:topLinePunct w:val="0"/>
        <w:autoSpaceDE/>
        <w:autoSpaceDN/>
        <w:bidi w:val="0"/>
        <w:spacing w:beforeLines="0" w:beforeAutospacing="0" w:afterLines="0" w:afterAutospacing="0" w:line="240" w:lineRule="auto"/>
        <w:ind w:right="0" w:rightChars="0" w:firstLine="640" w:firstLineChars="200"/>
        <w:jc w:val="both"/>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三、试点范围</w:t>
      </w:r>
    </w:p>
    <w:p>
      <w:pPr>
        <w:pageBreakBefore w:val="0"/>
        <w:kinsoku/>
        <w:overflowPunct/>
        <w:topLinePunct w:val="0"/>
        <w:autoSpaceDE/>
        <w:autoSpaceDN/>
        <w:bidi w:val="0"/>
        <w:spacing w:beforeLines="0" w:beforeAutospacing="0" w:afterLines="0" w:afterAutospacing="0" w:line="240" w:lineRule="auto"/>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（一）试点地区：克拉玛依市、阿勒泰地区、和田地区、</w:t>
      </w:r>
      <w:r>
        <w:rPr>
          <w:rFonts w:hint="eastAsia" w:ascii="仿宋_GB2312" w:hAnsi="仿宋_GB2312" w:eastAsia="仿宋_GB2312" w:cs="仿宋_GB2312"/>
          <w:b w:val="0"/>
          <w:bCs w:val="0"/>
          <w:sz w:val="32"/>
          <w:szCs w:val="32"/>
          <w:lang w:val="en-US" w:eastAsia="zh-CN"/>
        </w:rPr>
        <w:t>兵团第八师石河子市、兵团第十师北屯市、兵团第十四师昆玉市</w:t>
      </w:r>
    </w:p>
    <w:p>
      <w:pPr>
        <w:pageBreakBefore w:val="0"/>
        <w:kinsoku/>
        <w:overflowPunct/>
        <w:topLinePunct w:val="0"/>
        <w:autoSpaceDE/>
        <w:autoSpaceDN/>
        <w:bidi w:val="0"/>
        <w:spacing w:beforeLines="0" w:beforeAutospacing="0" w:afterLines="0" w:afterAutospacing="0" w:line="240"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（二）试点项目范围：建设内容、建设规模、建设标准、功能要求等前期条件明确、技术方案成熟，依法必须招标的房屋建筑和市政基础设施工程项目。</w:t>
      </w:r>
    </w:p>
    <w:p>
      <w:pPr>
        <w:pageBreakBefore w:val="0"/>
        <w:numPr>
          <w:ilvl w:val="0"/>
          <w:numId w:val="0"/>
        </w:numPr>
        <w:kinsoku/>
        <w:overflowPunct/>
        <w:topLinePunct w:val="0"/>
        <w:autoSpaceDE/>
        <w:autoSpaceDN/>
        <w:bidi w:val="0"/>
        <w:spacing w:beforeLines="0" w:beforeAutospacing="0" w:afterLines="0" w:afterAutospacing="0" w:line="240" w:lineRule="auto"/>
        <w:ind w:right="0" w:rightChars="0" w:firstLine="640" w:firstLineChars="200"/>
        <w:jc w:val="both"/>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四、工作步骤</w:t>
      </w:r>
    </w:p>
    <w:p>
      <w:pPr>
        <w:bidi w:val="0"/>
        <w:ind w:firstLine="642" w:firstLineChars="20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（一）第一阶段：制定方案、开展培训（</w:t>
      </w:r>
      <w:r>
        <w:rPr>
          <w:rFonts w:hint="eastAsia" w:ascii="Times New Roman" w:hAnsi="Times New Roman" w:eastAsia="仿宋_GB2312" w:cs="Times New Roman"/>
          <w:b/>
          <w:bCs/>
          <w:color w:val="000000"/>
          <w:sz w:val="32"/>
          <w:szCs w:val="32"/>
          <w:lang w:val="en-US" w:eastAsia="zh-CN"/>
        </w:rPr>
        <w:t>2021年9月至10月20日</w:t>
      </w:r>
      <w:r>
        <w:rPr>
          <w:rFonts w:hint="eastAsia" w:ascii="仿宋_GB2312" w:hAnsi="仿宋_GB2312" w:eastAsia="仿宋_GB2312" w:cs="仿宋_GB2312"/>
          <w:b/>
          <w:bCs/>
          <w:kern w:val="2"/>
          <w:sz w:val="32"/>
          <w:szCs w:val="32"/>
          <w:lang w:val="en-US" w:eastAsia="zh-CN" w:bidi="ar-SA"/>
        </w:rPr>
        <w:t>）</w:t>
      </w:r>
    </w:p>
    <w:p>
      <w:pPr>
        <w:pageBreakBefore w:val="0"/>
        <w:kinsoku/>
        <w:overflowPunct/>
        <w:topLinePunct w:val="0"/>
        <w:autoSpaceDE/>
        <w:autoSpaceDN/>
        <w:bidi w:val="0"/>
        <w:spacing w:beforeLines="0" w:beforeAutospacing="0" w:afterLines="0" w:afterAutospacing="0" w:line="240" w:lineRule="auto"/>
        <w:ind w:right="0" w:firstLine="642"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1、制定方案。</w:t>
      </w:r>
      <w:r>
        <w:rPr>
          <w:rFonts w:hint="eastAsia" w:ascii="仿宋_GB2312" w:hAnsi="仿宋_GB2312" w:eastAsia="仿宋_GB2312" w:cs="仿宋_GB2312"/>
          <w:sz w:val="32"/>
          <w:szCs w:val="32"/>
          <w:lang w:val="en-US" w:eastAsia="zh-CN"/>
        </w:rPr>
        <w:t>试点地区根据工作实际，按照《</w:t>
      </w:r>
      <w:r>
        <w:rPr>
          <w:rFonts w:hint="eastAsia" w:ascii="仿宋_GB2312" w:hAnsi="仿宋_GB2312" w:eastAsia="仿宋_GB2312" w:cs="仿宋_GB2312"/>
          <w:sz w:val="32"/>
          <w:szCs w:val="32"/>
        </w:rPr>
        <w:t>新疆维吾尔自治区房屋建筑和市政基础设施项目工程总承包招标投标暂行规定</w:t>
      </w:r>
      <w:r>
        <w:rPr>
          <w:rFonts w:hint="eastAsia" w:ascii="仿宋_GB2312" w:hAnsi="仿宋_GB2312" w:eastAsia="仿宋_GB2312" w:cs="仿宋_GB2312"/>
          <w:sz w:val="32"/>
          <w:szCs w:val="32"/>
          <w:lang w:val="en-US" w:eastAsia="zh-CN"/>
        </w:rPr>
        <w:t>（试行）》及此方案，结合本地实际，制定工作实施方案。实施方案于</w:t>
      </w:r>
      <w:r>
        <w:rPr>
          <w:rFonts w:hint="eastAsia" w:ascii="Times New Roman" w:hAnsi="Times New Roman" w:eastAsia="仿宋_GB2312" w:cs="Times New Roman"/>
          <w:color w:val="000000"/>
          <w:sz w:val="32"/>
          <w:szCs w:val="32"/>
          <w:lang w:val="en-US" w:eastAsia="zh-CN"/>
        </w:rPr>
        <w:t>2021</w:t>
      </w:r>
      <w:r>
        <w:rPr>
          <w:rFonts w:hint="eastAsia" w:ascii="仿宋_GB2312" w:hAnsi="仿宋_GB2312" w:eastAsia="仿宋_GB2312" w:cs="仿宋_GB2312"/>
          <w:sz w:val="32"/>
          <w:szCs w:val="32"/>
          <w:lang w:val="en-US" w:eastAsia="zh-CN"/>
        </w:rPr>
        <w:t>年</w:t>
      </w:r>
      <w:r>
        <w:rPr>
          <w:rFonts w:hint="default" w:ascii="Times New Roman" w:hAnsi="Times New Roman" w:eastAsia="仿宋_GB2312" w:cs="Times New Roman"/>
          <w:color w:val="000000"/>
          <w:sz w:val="32"/>
          <w:szCs w:val="32"/>
          <w:lang w:val="en" w:eastAsia="zh-CN"/>
        </w:rPr>
        <w:t>10</w:t>
      </w:r>
      <w:r>
        <w:rPr>
          <w:rFonts w:hint="eastAsia" w:ascii="仿宋_GB2312" w:hAnsi="仿宋_GB2312" w:eastAsia="仿宋_GB2312" w:cs="仿宋_GB2312"/>
          <w:sz w:val="32"/>
          <w:szCs w:val="32"/>
          <w:lang w:val="en-US" w:eastAsia="zh-CN"/>
        </w:rPr>
        <w:t>月</w:t>
      </w:r>
      <w:r>
        <w:rPr>
          <w:rFonts w:hint="default" w:ascii="Times New Roman" w:hAnsi="Times New Roman" w:eastAsia="仿宋_GB2312" w:cs="Times New Roman"/>
          <w:color w:val="000000"/>
          <w:sz w:val="32"/>
          <w:szCs w:val="32"/>
          <w:lang w:val="en" w:eastAsia="zh-CN"/>
        </w:rPr>
        <w:t>8</w:t>
      </w:r>
      <w:r>
        <w:rPr>
          <w:rFonts w:hint="eastAsia" w:ascii="仿宋_GB2312" w:hAnsi="仿宋_GB2312" w:eastAsia="仿宋_GB2312" w:cs="仿宋_GB2312"/>
          <w:sz w:val="32"/>
          <w:szCs w:val="32"/>
          <w:lang w:val="en-US" w:eastAsia="zh-CN"/>
        </w:rPr>
        <w:t>日前上报自治区、兵团住房城乡建设主管部门。</w:t>
      </w:r>
      <w:r>
        <w:rPr>
          <w:rFonts w:hint="eastAsia" w:ascii="仿宋_GB2312" w:hAnsi="仿宋_GB2312" w:eastAsia="仿宋_GB2312" w:cs="仿宋_GB2312"/>
          <w:b/>
          <w:bCs/>
          <w:sz w:val="32"/>
          <w:szCs w:val="32"/>
          <w:lang w:val="en-US" w:eastAsia="zh-CN"/>
        </w:rPr>
        <w:t>（责任单位：试点地区住房和城乡建设局）</w:t>
      </w:r>
    </w:p>
    <w:p>
      <w:pPr>
        <w:pStyle w:val="9"/>
        <w:ind w:left="0" w:leftChars="0" w:firstLine="642" w:firstLineChars="200"/>
        <w:rPr>
          <w:rFonts w:hint="eastAsia" w:ascii="仿宋_GB2312" w:hAnsi="仿宋_GB2312" w:eastAsia="仿宋_GB2312" w:cs="仿宋_GB2312"/>
          <w:sz w:val="32"/>
          <w:szCs w:val="32"/>
          <w:lang w:val="en-US" w:eastAsia="zh-CN"/>
        </w:rPr>
      </w:pPr>
      <w:r>
        <w:rPr>
          <w:rFonts w:hint="eastAsia" w:ascii="仿宋_GB2312" w:hAnsi="仿宋_GB2312" w:cs="仿宋_GB2312"/>
          <w:b/>
          <w:bCs/>
          <w:sz w:val="32"/>
          <w:szCs w:val="32"/>
          <w:lang w:val="en-US" w:eastAsia="zh-CN"/>
        </w:rPr>
        <w:t>2、培训宣贯。</w:t>
      </w:r>
      <w:r>
        <w:rPr>
          <w:rFonts w:hint="eastAsia" w:ascii="仿宋_GB2312" w:hAnsi="仿宋_GB2312" w:cs="仿宋_GB2312"/>
          <w:sz w:val="32"/>
          <w:szCs w:val="32"/>
          <w:lang w:val="en-US" w:eastAsia="zh-CN"/>
        </w:rPr>
        <w:t>各试点地区在</w:t>
      </w:r>
      <w:r>
        <w:rPr>
          <w:rFonts w:hint="default" w:ascii="Times New Roman" w:hAnsi="Times New Roman" w:eastAsia="仿宋_GB2312" w:cs="Times New Roman"/>
          <w:color w:val="000000"/>
          <w:kern w:val="2"/>
          <w:sz w:val="32"/>
          <w:szCs w:val="32"/>
          <w:lang w:val="en" w:eastAsia="zh-CN" w:bidi="ar-SA"/>
        </w:rPr>
        <w:t>10</w:t>
      </w:r>
      <w:r>
        <w:rPr>
          <w:rFonts w:hint="eastAsia" w:ascii="仿宋_GB2312" w:hAnsi="仿宋_GB2312" w:cs="仿宋_GB2312"/>
          <w:sz w:val="32"/>
          <w:szCs w:val="32"/>
          <w:lang w:val="en-US" w:eastAsia="zh-CN"/>
        </w:rPr>
        <w:t>月</w:t>
      </w:r>
      <w:r>
        <w:rPr>
          <w:rFonts w:hint="default" w:ascii="Times New Roman" w:hAnsi="Times New Roman" w:eastAsia="仿宋_GB2312" w:cs="Times New Roman"/>
          <w:color w:val="000000"/>
          <w:kern w:val="2"/>
          <w:sz w:val="32"/>
          <w:szCs w:val="32"/>
          <w:lang w:val="en" w:eastAsia="zh-CN" w:bidi="ar-SA"/>
        </w:rPr>
        <w:t>1</w:t>
      </w:r>
      <w:r>
        <w:rPr>
          <w:rFonts w:hint="eastAsia" w:ascii="Times New Roman" w:hAnsi="Times New Roman" w:eastAsia="仿宋_GB2312" w:cs="Times New Roman"/>
          <w:color w:val="000000"/>
          <w:kern w:val="2"/>
          <w:sz w:val="32"/>
          <w:szCs w:val="32"/>
          <w:lang w:val="en-US" w:eastAsia="zh-CN" w:bidi="ar-SA"/>
        </w:rPr>
        <w:t>0日</w:t>
      </w:r>
      <w:r>
        <w:rPr>
          <w:rFonts w:hint="eastAsia" w:ascii="仿宋_GB2312" w:hAnsi="仿宋_GB2312" w:cs="仿宋_GB2312"/>
          <w:sz w:val="32"/>
          <w:szCs w:val="32"/>
          <w:lang w:val="en-US" w:eastAsia="zh-CN"/>
        </w:rPr>
        <w:t>之前上报培训计划。</w:t>
      </w:r>
      <w:r>
        <w:rPr>
          <w:rFonts w:hint="eastAsia" w:ascii="仿宋_GB2312" w:hAnsi="仿宋_GB2312" w:eastAsia="仿宋_GB2312" w:cs="仿宋_GB2312"/>
          <w:sz w:val="32"/>
          <w:szCs w:val="32"/>
          <w:lang w:val="en-US" w:eastAsia="zh-CN"/>
        </w:rPr>
        <w:t>自治区</w:t>
      </w:r>
      <w:r>
        <w:rPr>
          <w:rFonts w:hint="eastAsia" w:ascii="仿宋_GB2312" w:hAnsi="仿宋_GB2312" w:cs="仿宋_GB2312"/>
          <w:sz w:val="32"/>
          <w:szCs w:val="32"/>
          <w:lang w:val="en-US" w:eastAsia="zh-CN"/>
        </w:rPr>
        <w:t>、兵团</w:t>
      </w:r>
      <w:r>
        <w:rPr>
          <w:rFonts w:hint="eastAsia" w:ascii="仿宋_GB2312" w:hAnsi="仿宋_GB2312" w:eastAsia="仿宋_GB2312" w:cs="仿宋_GB2312"/>
          <w:sz w:val="32"/>
          <w:szCs w:val="32"/>
          <w:lang w:val="en-US" w:eastAsia="zh-CN"/>
        </w:rPr>
        <w:t>住房城乡建设主管部门</w:t>
      </w:r>
      <w:r>
        <w:rPr>
          <w:rFonts w:hint="eastAsia" w:ascii="仿宋_GB2312" w:hAnsi="仿宋_GB2312" w:cs="仿宋_GB2312"/>
          <w:sz w:val="32"/>
          <w:szCs w:val="32"/>
          <w:lang w:val="en-US" w:eastAsia="zh-CN"/>
        </w:rPr>
        <w:t>将根据培训计划开展试点前的培训宣贯工作，确保各方主体及时掌握</w:t>
      </w:r>
      <w:r>
        <w:rPr>
          <w:rFonts w:hint="eastAsia" w:ascii="仿宋_GB2312" w:hAnsi="仿宋_GB2312" w:eastAsia="仿宋_GB2312" w:cs="仿宋_GB2312"/>
          <w:sz w:val="32"/>
          <w:szCs w:val="32"/>
        </w:rPr>
        <w:t>工程总承包招投标</w:t>
      </w:r>
      <w:r>
        <w:rPr>
          <w:rFonts w:hint="eastAsia" w:ascii="仿宋_GB2312" w:hAnsi="仿宋_GB2312" w:cs="仿宋_GB2312"/>
          <w:sz w:val="32"/>
          <w:szCs w:val="32"/>
          <w:lang w:val="en-US" w:eastAsia="zh-CN"/>
        </w:rPr>
        <w:t>相关政策规定。</w:t>
      </w:r>
      <w:r>
        <w:rPr>
          <w:rFonts w:hint="eastAsia" w:ascii="仿宋_GB2312" w:hAnsi="仿宋_GB2312" w:eastAsia="仿宋_GB2312" w:cs="仿宋_GB2312"/>
          <w:b/>
          <w:bCs/>
          <w:sz w:val="32"/>
          <w:szCs w:val="32"/>
          <w:lang w:val="en-US" w:eastAsia="zh-CN"/>
        </w:rPr>
        <w:t>（责任单位：自治区</w:t>
      </w:r>
      <w:r>
        <w:rPr>
          <w:rFonts w:hint="eastAsia" w:ascii="仿宋_GB2312" w:hAnsi="仿宋_GB2312" w:cs="仿宋_GB2312"/>
          <w:b/>
          <w:bCs/>
          <w:sz w:val="32"/>
          <w:szCs w:val="32"/>
          <w:lang w:val="en-US" w:eastAsia="zh-CN"/>
        </w:rPr>
        <w:t>、兵团</w:t>
      </w:r>
      <w:r>
        <w:rPr>
          <w:rFonts w:hint="eastAsia" w:ascii="仿宋_GB2312" w:hAnsi="仿宋_GB2312" w:eastAsia="仿宋_GB2312" w:cs="仿宋_GB2312"/>
          <w:b/>
          <w:bCs/>
          <w:sz w:val="32"/>
          <w:szCs w:val="32"/>
          <w:lang w:val="en-US" w:eastAsia="zh-CN"/>
        </w:rPr>
        <w:t>住房城乡建设主管部门</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lang w:val="en-US" w:eastAsia="zh-CN"/>
        </w:rPr>
        <w:t>试点地区住房和城乡建设局）</w:t>
      </w:r>
    </w:p>
    <w:p>
      <w:pPr>
        <w:bidi w:val="0"/>
        <w:ind w:firstLine="642" w:firstLineChars="20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（二）第二阶段：启动实施（</w:t>
      </w:r>
      <w:r>
        <w:rPr>
          <w:rFonts w:hint="eastAsia" w:ascii="Times New Roman" w:hAnsi="Times New Roman" w:eastAsia="仿宋_GB2312" w:cs="Times New Roman"/>
          <w:b/>
          <w:bCs/>
          <w:color w:val="000000"/>
          <w:sz w:val="32"/>
          <w:szCs w:val="32"/>
          <w:lang w:val="en-US" w:eastAsia="zh-CN"/>
        </w:rPr>
        <w:t>2021年10月底至2022年10月31日</w:t>
      </w:r>
      <w:r>
        <w:rPr>
          <w:rFonts w:hint="eastAsia" w:ascii="仿宋_GB2312" w:hAnsi="仿宋_GB2312" w:eastAsia="仿宋_GB2312" w:cs="仿宋_GB2312"/>
          <w:b/>
          <w:bCs/>
          <w:kern w:val="2"/>
          <w:sz w:val="32"/>
          <w:szCs w:val="32"/>
          <w:lang w:val="en-US" w:eastAsia="zh-CN" w:bidi="ar-SA"/>
        </w:rPr>
        <w:t>）</w:t>
      </w:r>
    </w:p>
    <w:p>
      <w:pPr>
        <w:pageBreakBefore w:val="0"/>
        <w:kinsoku/>
        <w:overflowPunct/>
        <w:topLinePunct w:val="0"/>
        <w:autoSpaceDE/>
        <w:autoSpaceDN/>
        <w:bidi w:val="0"/>
        <w:spacing w:beforeLines="0" w:beforeAutospacing="0" w:afterLines="0" w:afterAutospacing="0" w:line="240"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各试点地区按照制定的工作实施方案，启动项目试点工作，在启动项目试点前将试点项目基本信息情况报备。自治区、兵团住房城乡建设主管部门做好服务指导工作，确保试点工作顺利开展。</w:t>
      </w:r>
      <w:r>
        <w:rPr>
          <w:rFonts w:hint="eastAsia" w:ascii="仿宋_GB2312" w:hAnsi="仿宋_GB2312" w:eastAsia="仿宋_GB2312" w:cs="仿宋_GB2312"/>
          <w:b/>
          <w:bCs/>
          <w:sz w:val="32"/>
          <w:szCs w:val="32"/>
          <w:lang w:val="en-US" w:eastAsia="zh-CN"/>
        </w:rPr>
        <w:t>（责任单位：自治区、兵团住房城乡建设主管部门，试点地区住房和城乡建设局）</w:t>
      </w:r>
    </w:p>
    <w:p>
      <w:pPr>
        <w:bidi w:val="0"/>
        <w:ind w:firstLine="642" w:firstLineChars="200"/>
        <w:rPr>
          <w:rFonts w:hint="eastAsia" w:ascii="仿宋" w:hAnsi="仿宋" w:eastAsia="仿宋" w:cs="仿宋"/>
          <w:b/>
          <w:bCs/>
          <w:sz w:val="32"/>
          <w:szCs w:val="32"/>
          <w:lang w:val="en-US" w:eastAsia="zh-CN"/>
        </w:rPr>
      </w:pPr>
      <w:r>
        <w:rPr>
          <w:rFonts w:hint="eastAsia" w:ascii="仿宋_GB2312" w:hAnsi="仿宋_GB2312" w:eastAsia="仿宋_GB2312" w:cs="仿宋_GB2312"/>
          <w:b/>
          <w:bCs/>
          <w:kern w:val="2"/>
          <w:sz w:val="32"/>
          <w:szCs w:val="32"/>
          <w:lang w:val="en-US" w:eastAsia="zh-CN" w:bidi="ar-SA"/>
        </w:rPr>
        <w:t>（三）第三阶段：总结交流、逐步完善（</w:t>
      </w:r>
      <w:r>
        <w:rPr>
          <w:rFonts w:hint="eastAsia" w:ascii="Times New Roman" w:hAnsi="Times New Roman" w:eastAsia="仿宋_GB2312" w:cs="Times New Roman"/>
          <w:b/>
          <w:bCs/>
          <w:color w:val="000000"/>
          <w:sz w:val="32"/>
          <w:szCs w:val="32"/>
          <w:lang w:val="en-US" w:eastAsia="zh-CN"/>
        </w:rPr>
        <w:t>20</w:t>
      </w:r>
      <w:r>
        <w:rPr>
          <w:rFonts w:hint="default" w:ascii="Times New Roman" w:hAnsi="Times New Roman" w:eastAsia="仿宋_GB2312" w:cs="Times New Roman"/>
          <w:b/>
          <w:bCs/>
          <w:color w:val="000000"/>
          <w:sz w:val="32"/>
          <w:szCs w:val="32"/>
          <w:lang w:val="en" w:eastAsia="zh-CN"/>
        </w:rPr>
        <w:t>22</w:t>
      </w:r>
      <w:r>
        <w:rPr>
          <w:rFonts w:hint="eastAsia" w:ascii="仿宋_GB2312" w:hAnsi="仿宋_GB2312" w:eastAsia="仿宋_GB2312" w:cs="仿宋_GB2312"/>
          <w:b/>
          <w:bCs/>
          <w:kern w:val="2"/>
          <w:sz w:val="32"/>
          <w:szCs w:val="32"/>
          <w:lang w:val="en-US" w:eastAsia="zh-CN" w:bidi="ar-SA"/>
        </w:rPr>
        <w:t>年</w:t>
      </w:r>
      <w:r>
        <w:rPr>
          <w:rFonts w:hint="eastAsia" w:ascii="Times New Roman" w:hAnsi="Times New Roman" w:eastAsia="仿宋_GB2312" w:cs="Times New Roman"/>
          <w:b/>
          <w:bCs/>
          <w:color w:val="000000"/>
          <w:sz w:val="32"/>
          <w:szCs w:val="32"/>
          <w:lang w:val="en-US" w:eastAsia="zh-CN"/>
        </w:rPr>
        <w:t>11</w:t>
      </w:r>
      <w:r>
        <w:rPr>
          <w:rFonts w:hint="eastAsia" w:ascii="仿宋_GB2312" w:hAnsi="仿宋_GB2312" w:eastAsia="仿宋_GB2312" w:cs="仿宋_GB2312"/>
          <w:b/>
          <w:bCs/>
          <w:kern w:val="2"/>
          <w:sz w:val="32"/>
          <w:szCs w:val="32"/>
          <w:lang w:val="en-US" w:eastAsia="zh-CN" w:bidi="ar-SA"/>
        </w:rPr>
        <w:t>月）</w:t>
      </w:r>
    </w:p>
    <w:p>
      <w:pPr>
        <w:pageBreakBefore w:val="0"/>
        <w:kinsoku/>
        <w:overflowPunct/>
        <w:topLinePunct w:val="0"/>
        <w:autoSpaceDE/>
        <w:autoSpaceDN/>
        <w:bidi w:val="0"/>
        <w:spacing w:beforeLines="0" w:beforeAutospacing="0" w:afterLines="0" w:afterAutospacing="0" w:line="240"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及时总结经验，选取</w:t>
      </w:r>
      <w:r>
        <w:rPr>
          <w:rFonts w:hint="eastAsia" w:ascii="仿宋_GB2312" w:hAnsi="仿宋_GB2312" w:eastAsia="仿宋_GB2312" w:cs="仿宋_GB2312"/>
          <w:i w:val="0"/>
          <w:caps w:val="0"/>
          <w:color w:val="191919"/>
          <w:spacing w:val="0"/>
          <w:sz w:val="32"/>
          <w:szCs w:val="32"/>
          <w:shd w:val="clear" w:fill="FFFFFF"/>
        </w:rPr>
        <w:t>工程总承包</w:t>
      </w:r>
      <w:r>
        <w:rPr>
          <w:rFonts w:hint="eastAsia" w:ascii="仿宋_GB2312" w:hAnsi="仿宋_GB2312" w:eastAsia="仿宋_GB2312" w:cs="仿宋_GB2312"/>
          <w:i w:val="0"/>
          <w:caps w:val="0"/>
          <w:color w:val="191919"/>
          <w:spacing w:val="0"/>
          <w:sz w:val="32"/>
          <w:szCs w:val="32"/>
          <w:shd w:val="clear" w:fill="FFFFFF"/>
          <w:lang w:eastAsia="zh-CN"/>
        </w:rPr>
        <w:t>招投标</w:t>
      </w:r>
      <w:r>
        <w:rPr>
          <w:rFonts w:hint="eastAsia" w:ascii="仿宋_GB2312" w:hAnsi="仿宋_GB2312" w:eastAsia="仿宋_GB2312" w:cs="仿宋_GB2312"/>
          <w:i w:val="0"/>
          <w:caps w:val="0"/>
          <w:color w:val="191919"/>
          <w:spacing w:val="0"/>
          <w:sz w:val="32"/>
          <w:szCs w:val="32"/>
          <w:shd w:val="clear" w:fill="FFFFFF"/>
        </w:rPr>
        <w:t>试点</w:t>
      </w:r>
      <w:r>
        <w:rPr>
          <w:rFonts w:hint="eastAsia" w:ascii="仿宋_GB2312" w:hAnsi="仿宋_GB2312" w:eastAsia="仿宋_GB2312" w:cs="仿宋_GB2312"/>
          <w:sz w:val="32"/>
          <w:szCs w:val="32"/>
          <w:lang w:val="en-US" w:eastAsia="zh-CN"/>
        </w:rPr>
        <w:t>工作成效突出、效果明显的试点地区，做好经验交流，推进</w:t>
      </w:r>
      <w:r>
        <w:rPr>
          <w:rFonts w:hint="eastAsia" w:ascii="仿宋_GB2312" w:hAnsi="仿宋_GB2312" w:eastAsia="仿宋_GB2312" w:cs="仿宋_GB2312"/>
          <w:i w:val="0"/>
          <w:caps w:val="0"/>
          <w:color w:val="191919"/>
          <w:spacing w:val="0"/>
          <w:sz w:val="32"/>
          <w:szCs w:val="32"/>
          <w:shd w:val="clear" w:fill="FFFFFF"/>
        </w:rPr>
        <w:t>工程总承包</w:t>
      </w:r>
      <w:r>
        <w:rPr>
          <w:rFonts w:hint="eastAsia" w:ascii="仿宋_GB2312" w:hAnsi="仿宋_GB2312" w:eastAsia="仿宋_GB2312" w:cs="仿宋_GB2312"/>
          <w:i w:val="0"/>
          <w:caps w:val="0"/>
          <w:color w:val="191919"/>
          <w:spacing w:val="0"/>
          <w:sz w:val="32"/>
          <w:szCs w:val="32"/>
          <w:shd w:val="clear" w:fill="FFFFFF"/>
          <w:lang w:eastAsia="zh-CN"/>
        </w:rPr>
        <w:t>招投标</w:t>
      </w:r>
      <w:r>
        <w:rPr>
          <w:rFonts w:hint="eastAsia" w:ascii="仿宋_GB2312" w:hAnsi="仿宋_GB2312" w:eastAsia="仿宋_GB2312" w:cs="仿宋_GB2312"/>
          <w:sz w:val="32"/>
          <w:szCs w:val="32"/>
          <w:lang w:val="en-US" w:eastAsia="zh-CN"/>
        </w:rPr>
        <w:t>推广应用</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进一步完善</w:t>
      </w:r>
      <w:r>
        <w:rPr>
          <w:rFonts w:hint="eastAsia" w:ascii="仿宋_GB2312" w:hAnsi="仿宋_GB2312" w:eastAsia="仿宋_GB2312" w:cs="仿宋_GB2312"/>
          <w:sz w:val="32"/>
          <w:szCs w:val="32"/>
        </w:rPr>
        <w:t>工程总承包招投标</w:t>
      </w:r>
      <w:r>
        <w:rPr>
          <w:rFonts w:hint="eastAsia" w:ascii="仿宋_GB2312" w:hAnsi="仿宋_GB2312" w:eastAsia="仿宋_GB2312" w:cs="仿宋_GB2312"/>
          <w:sz w:val="32"/>
          <w:szCs w:val="32"/>
          <w:lang w:val="en-US" w:eastAsia="zh-CN"/>
        </w:rPr>
        <w:t>各项制度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（责任单位：自治区、兵团住房城乡建设主管部门，试点地区住房和城乡建设局）</w:t>
      </w:r>
    </w:p>
    <w:p>
      <w:pPr>
        <w:pStyle w:val="4"/>
        <w:keepNext w:val="0"/>
        <w:keepLines w:val="0"/>
        <w:widowControl/>
        <w:suppressLineNumbers w:val="0"/>
        <w:spacing w:before="0" w:beforeAutospacing="0" w:after="0" w:afterAutospacing="0" w:line="16" w:lineRule="atLeast"/>
        <w:ind w:left="0" w:firstLine="640"/>
        <w:rPr>
          <w:sz w:val="32"/>
          <w:szCs w:val="32"/>
        </w:rPr>
      </w:pPr>
      <w:r>
        <w:rPr>
          <w:rFonts w:ascii="黑体" w:hAnsi="宋体" w:eastAsia="黑体" w:cs="黑体"/>
          <w:sz w:val="32"/>
          <w:szCs w:val="32"/>
        </w:rPr>
        <w:t>五、工作要求</w:t>
      </w:r>
    </w:p>
    <w:p>
      <w:pPr>
        <w:pStyle w:val="7"/>
        <w:bidi w:val="0"/>
        <w:ind w:firstLine="642"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lang w:eastAsia="zh-CN"/>
        </w:rPr>
        <w:t>（一）加强组织领导。</w:t>
      </w:r>
      <w:r>
        <w:rPr>
          <w:rFonts w:hint="eastAsia" w:ascii="仿宋_GB2312" w:hAnsi="仿宋_GB2312" w:eastAsia="仿宋_GB2312" w:cs="仿宋_GB2312"/>
          <w:kern w:val="2"/>
          <w:sz w:val="32"/>
          <w:szCs w:val="32"/>
          <w:lang w:val="en-US" w:eastAsia="zh-CN" w:bidi="ar-SA"/>
        </w:rPr>
        <w:t>试点地区要充分认识工程总承包招投标试点工作的重要意义，切实加强领导、统筹安排，分工协作，强化工作责任，细化分工。及时将</w:t>
      </w:r>
      <w:r>
        <w:rPr>
          <w:rFonts w:hint="eastAsia" w:ascii="仿宋_GB2312" w:hAnsi="仿宋_GB2312" w:eastAsia="仿宋_GB2312" w:cs="仿宋_GB2312"/>
          <w:sz w:val="32"/>
          <w:szCs w:val="32"/>
          <w:lang w:val="en-US" w:eastAsia="zh-CN"/>
        </w:rPr>
        <w:t>试点工作实施方案报各地党委、政府和纪检监察部门，</w:t>
      </w:r>
      <w:r>
        <w:rPr>
          <w:rFonts w:hint="eastAsia" w:ascii="仿宋_GB2312" w:hAnsi="仿宋_GB2312" w:eastAsia="仿宋_GB2312" w:cs="仿宋_GB2312"/>
          <w:kern w:val="2"/>
          <w:sz w:val="32"/>
          <w:szCs w:val="32"/>
          <w:lang w:val="en-US" w:eastAsia="zh-CN" w:bidi="ar-SA"/>
        </w:rPr>
        <w:t>协力推进试点工作的落实。</w:t>
      </w:r>
    </w:p>
    <w:p>
      <w:pPr>
        <w:pStyle w:val="7"/>
        <w:bidi w:val="0"/>
        <w:ind w:firstLine="642" w:firstLineChars="200"/>
        <w:jc w:val="both"/>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b/>
          <w:bCs/>
          <w:sz w:val="32"/>
          <w:szCs w:val="32"/>
          <w:lang w:eastAsia="zh-CN"/>
        </w:rPr>
        <w:t>（二）加强沟通协调。</w:t>
      </w:r>
      <w:r>
        <w:rPr>
          <w:rFonts w:hint="eastAsia" w:ascii="仿宋_GB2312" w:hAnsi="仿宋_GB2312" w:eastAsia="仿宋_GB2312" w:cs="仿宋_GB2312"/>
          <w:kern w:val="2"/>
          <w:sz w:val="32"/>
          <w:szCs w:val="32"/>
          <w:lang w:val="en-US" w:eastAsia="zh-CN" w:bidi="ar-SA"/>
        </w:rPr>
        <w:t>开展</w:t>
      </w:r>
      <w:r>
        <w:rPr>
          <w:rFonts w:hint="default" w:ascii="仿宋_GB2312" w:hAnsi="仿宋_GB2312" w:eastAsia="仿宋_GB2312" w:cs="仿宋_GB2312"/>
          <w:kern w:val="2"/>
          <w:sz w:val="32"/>
          <w:szCs w:val="32"/>
          <w:lang w:val="en-US" w:eastAsia="zh-CN" w:bidi="ar-SA"/>
        </w:rPr>
        <w:t>试点工作中，要加强与相关部门的沟通联系，</w:t>
      </w:r>
      <w:r>
        <w:rPr>
          <w:rFonts w:hint="eastAsia" w:ascii="仿宋_GB2312" w:hAnsi="仿宋_GB2312" w:eastAsia="仿宋_GB2312" w:cs="仿宋_GB2312"/>
          <w:kern w:val="2"/>
          <w:sz w:val="32"/>
          <w:szCs w:val="32"/>
          <w:lang w:val="en-US" w:eastAsia="zh-CN" w:bidi="ar-SA"/>
        </w:rPr>
        <w:t>形成</w:t>
      </w:r>
      <w:r>
        <w:rPr>
          <w:rFonts w:hint="default" w:ascii="仿宋_GB2312" w:hAnsi="仿宋_GB2312" w:eastAsia="仿宋_GB2312" w:cs="仿宋_GB2312"/>
          <w:kern w:val="2"/>
          <w:sz w:val="32"/>
          <w:szCs w:val="32"/>
          <w:lang w:val="en-US" w:eastAsia="zh-CN" w:bidi="ar-SA"/>
        </w:rPr>
        <w:t>信息互动</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协调配合</w:t>
      </w:r>
      <w:r>
        <w:rPr>
          <w:rFonts w:hint="eastAsia" w:ascii="仿宋_GB2312" w:hAnsi="仿宋_GB2312" w:eastAsia="仿宋_GB2312" w:cs="仿宋_GB2312"/>
          <w:kern w:val="2"/>
          <w:sz w:val="32"/>
          <w:szCs w:val="32"/>
          <w:lang w:val="en-US" w:eastAsia="zh-CN" w:bidi="ar-SA"/>
        </w:rPr>
        <w:t>的</w:t>
      </w:r>
      <w:r>
        <w:rPr>
          <w:rFonts w:hint="default" w:ascii="仿宋_GB2312" w:hAnsi="仿宋_GB2312" w:eastAsia="仿宋_GB2312" w:cs="仿宋_GB2312"/>
          <w:kern w:val="2"/>
          <w:sz w:val="32"/>
          <w:szCs w:val="32"/>
          <w:lang w:val="en-US" w:eastAsia="zh-CN" w:bidi="ar-SA"/>
        </w:rPr>
        <w:t>工作</w:t>
      </w:r>
      <w:r>
        <w:rPr>
          <w:rFonts w:hint="eastAsia" w:ascii="仿宋_GB2312" w:hAnsi="仿宋_GB2312" w:eastAsia="仿宋_GB2312" w:cs="仿宋_GB2312"/>
          <w:kern w:val="2"/>
          <w:sz w:val="32"/>
          <w:szCs w:val="32"/>
          <w:lang w:val="en-US" w:eastAsia="zh-CN" w:bidi="ar-SA"/>
        </w:rPr>
        <w:t>机制，将试点工作抓实落细，取得实效</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 </w:t>
      </w:r>
    </w:p>
    <w:p>
      <w:pPr>
        <w:pStyle w:val="7"/>
        <w:bidi w:val="0"/>
        <w:ind w:firstLine="642" w:firstLineChars="200"/>
        <w:jc w:val="both"/>
        <w:rPr>
          <w:rFonts w:hint="default" w:ascii="仿宋_GB2312" w:hAnsi="仿宋_GB2312" w:cs="仿宋_GB2312"/>
          <w:sz w:val="32"/>
          <w:szCs w:val="32"/>
          <w:lang w:val="en-US" w:eastAsia="zh-CN"/>
        </w:rPr>
      </w:pPr>
      <w:r>
        <w:rPr>
          <w:rFonts w:hint="eastAsia" w:ascii="仿宋_GB2312" w:hAnsi="仿宋_GB2312" w:eastAsia="仿宋_GB2312" w:cs="仿宋_GB2312"/>
          <w:b/>
          <w:bCs/>
          <w:sz w:val="32"/>
          <w:szCs w:val="32"/>
          <w:lang w:eastAsia="zh-CN"/>
        </w:rPr>
        <w:t>（三）确保试点成效。</w:t>
      </w:r>
      <w:r>
        <w:rPr>
          <w:rFonts w:hint="default" w:ascii="仿宋_GB2312" w:hAnsi="仿宋_GB2312" w:eastAsia="仿宋_GB2312" w:cs="仿宋_GB2312"/>
          <w:kern w:val="2"/>
          <w:sz w:val="32"/>
          <w:szCs w:val="32"/>
          <w:lang w:val="en-US" w:eastAsia="zh-CN" w:bidi="ar-SA"/>
        </w:rPr>
        <w:t>认真对照</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新疆维吾尔自治区房屋建筑和市政基础设施项目工程总承包招标投标暂行规定</w:t>
      </w:r>
      <w:r>
        <w:rPr>
          <w:rFonts w:hint="eastAsia" w:ascii="仿宋_GB2312" w:hAnsi="仿宋_GB2312" w:eastAsia="仿宋_GB2312" w:cs="仿宋_GB2312"/>
          <w:sz w:val="32"/>
          <w:szCs w:val="32"/>
          <w:lang w:val="en-US" w:eastAsia="zh-CN"/>
        </w:rPr>
        <w:t>（试行）》</w:t>
      </w:r>
      <w:r>
        <w:rPr>
          <w:rFonts w:hint="default" w:ascii="仿宋_GB2312" w:hAnsi="仿宋_GB2312" w:eastAsia="仿宋_GB2312" w:cs="仿宋_GB2312"/>
          <w:kern w:val="2"/>
          <w:sz w:val="32"/>
          <w:szCs w:val="32"/>
          <w:lang w:val="en-US" w:eastAsia="zh-CN" w:bidi="ar-SA"/>
        </w:rPr>
        <w:t>，结合实际，</w:t>
      </w:r>
      <w:r>
        <w:rPr>
          <w:rFonts w:hint="eastAsia" w:ascii="仿宋_GB2312" w:hAnsi="仿宋_GB2312" w:eastAsia="仿宋_GB2312" w:cs="仿宋_GB2312"/>
          <w:kern w:val="2"/>
          <w:sz w:val="32"/>
          <w:szCs w:val="32"/>
          <w:lang w:val="en-US" w:eastAsia="zh-CN" w:bidi="ar-SA"/>
        </w:rPr>
        <w:t>及时</w:t>
      </w:r>
      <w:r>
        <w:rPr>
          <w:rFonts w:hint="default" w:ascii="仿宋_GB2312" w:hAnsi="仿宋_GB2312" w:eastAsia="仿宋_GB2312" w:cs="仿宋_GB2312"/>
          <w:kern w:val="2"/>
          <w:sz w:val="32"/>
          <w:szCs w:val="32"/>
          <w:lang w:val="en-US" w:eastAsia="zh-CN" w:bidi="ar-SA"/>
        </w:rPr>
        <w:t>总结</w:t>
      </w:r>
      <w:r>
        <w:rPr>
          <w:rFonts w:hint="eastAsia" w:ascii="仿宋_GB2312" w:hAnsi="仿宋_GB2312" w:eastAsia="仿宋_GB2312" w:cs="仿宋_GB2312"/>
          <w:kern w:val="2"/>
          <w:sz w:val="32"/>
          <w:szCs w:val="32"/>
          <w:lang w:val="en-US" w:eastAsia="zh-CN" w:bidi="ar-SA"/>
        </w:rPr>
        <w:t>好经验和做法。</w:t>
      </w:r>
      <w:r>
        <w:rPr>
          <w:rFonts w:hint="default" w:ascii="仿宋_GB2312" w:hAnsi="仿宋_GB2312" w:eastAsia="仿宋_GB2312" w:cs="仿宋_GB2312"/>
          <w:kern w:val="2"/>
          <w:sz w:val="32"/>
          <w:szCs w:val="32"/>
          <w:lang w:val="en-US" w:eastAsia="zh-CN" w:bidi="ar-SA"/>
        </w:rPr>
        <w:t>针对试点工作中遇到的问题</w:t>
      </w:r>
      <w:r>
        <w:rPr>
          <w:rFonts w:hint="eastAsia" w:ascii="仿宋_GB2312" w:hAnsi="仿宋_GB2312" w:eastAsia="仿宋_GB2312" w:cs="仿宋_GB2312"/>
          <w:kern w:val="2"/>
          <w:sz w:val="32"/>
          <w:szCs w:val="32"/>
          <w:lang w:val="en-US" w:eastAsia="zh-CN" w:bidi="ar-SA"/>
        </w:rPr>
        <w:t>及时与</w:t>
      </w:r>
      <w:r>
        <w:rPr>
          <w:rFonts w:hint="default" w:ascii="仿宋_GB2312" w:hAnsi="仿宋_GB2312" w:eastAsia="仿宋_GB2312" w:cs="仿宋_GB2312"/>
          <w:sz w:val="32"/>
          <w:szCs w:val="32"/>
          <w:lang w:val="en-US" w:eastAsia="zh-CN"/>
        </w:rPr>
        <w:fldChar w:fldCharType="begin"/>
      </w:r>
      <w:r>
        <w:rPr>
          <w:rFonts w:hint="default" w:ascii="仿宋_GB2312" w:hAnsi="仿宋_GB2312" w:eastAsia="仿宋_GB2312" w:cs="仿宋_GB2312"/>
          <w:sz w:val="32"/>
          <w:szCs w:val="32"/>
          <w:lang w:val="en-US" w:eastAsia="zh-CN"/>
        </w:rPr>
        <w:instrText xml:space="preserve"> HYPERLINK "https://www.so.com/link?m=bxyYNbwHWV5qkuL+uMEE7mR2RXbhwYkI/DlKUAnkBenF67afOc3nFWQU9U032Akkai5QircG/EG7/rffOWC/OJmwdeyqgm47T6Yx0iYWa9wEDTlCRwe76AwP4yy2VmL2iYqaNV7ARqEoVdnH5avwQSd1BSCA2lqIYhVfqnPO4ULxherg8ufwoOdabc1Ib2FEW+6qArLNlNkIRMeMBCx3RmyCvSibtKyfpBHkuLBAakgLwm9eRttojYXM204IZNHtwPP77TF5lNnHhg/qOrnh6RwL1VPY=" \t "https://www.so.com/_blank" </w:instrText>
      </w:r>
      <w:r>
        <w:rPr>
          <w:rFonts w:hint="default" w:ascii="仿宋_GB2312" w:hAnsi="仿宋_GB2312" w:eastAsia="仿宋_GB2312" w:cs="仿宋_GB2312"/>
          <w:sz w:val="32"/>
          <w:szCs w:val="32"/>
          <w:lang w:val="en-US" w:eastAsia="zh-CN"/>
        </w:rPr>
        <w:fldChar w:fldCharType="separate"/>
      </w:r>
      <w:r>
        <w:rPr>
          <w:rFonts w:hint="default" w:ascii="仿宋_GB2312" w:hAnsi="仿宋_GB2312" w:eastAsia="仿宋_GB2312" w:cs="仿宋_GB2312"/>
          <w:sz w:val="32"/>
          <w:szCs w:val="32"/>
          <w:lang w:val="en-US" w:eastAsia="zh-CN"/>
        </w:rPr>
        <w:t>自治区</w:t>
      </w:r>
      <w:r>
        <w:rPr>
          <w:rFonts w:hint="default"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、兵团住房城乡建设主管部门沟通，</w:t>
      </w:r>
      <w:r>
        <w:rPr>
          <w:rFonts w:hint="eastAsia" w:ascii="仿宋_GB2312" w:hAnsi="仿宋_GB2312" w:eastAsia="仿宋_GB2312" w:cs="仿宋_GB2312"/>
          <w:kern w:val="2"/>
          <w:sz w:val="32"/>
          <w:szCs w:val="32"/>
          <w:lang w:val="en-US" w:eastAsia="zh-CN" w:bidi="ar-SA"/>
        </w:rPr>
        <w:t>不断完善工程总承包招投标各项机制，确保试点工作有序推进。</w:t>
      </w:r>
    </w:p>
    <w:p>
      <w:pPr>
        <w:rPr>
          <w:rFonts w:hint="default"/>
          <w:lang w:val="en-US"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Cambria">
    <w:altName w:val="FreeSerif"/>
    <w:panose1 w:val="02040503050406030204"/>
    <w:charset w:val="00"/>
    <w:family w:val="roman"/>
    <w:pitch w:val="default"/>
    <w:sig w:usb0="00000000" w:usb1="00000000" w:usb2="02000000" w:usb3="00000000" w:csb0="2000019F"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5C4A23"/>
    <w:rsid w:val="00833F01"/>
    <w:rsid w:val="02045D38"/>
    <w:rsid w:val="031A079E"/>
    <w:rsid w:val="04735778"/>
    <w:rsid w:val="04F7363F"/>
    <w:rsid w:val="06B67400"/>
    <w:rsid w:val="08461A3E"/>
    <w:rsid w:val="08A11FB3"/>
    <w:rsid w:val="09757CAD"/>
    <w:rsid w:val="09F349FC"/>
    <w:rsid w:val="0A674A60"/>
    <w:rsid w:val="0A8E085C"/>
    <w:rsid w:val="0AD2060C"/>
    <w:rsid w:val="0B6D2E3E"/>
    <w:rsid w:val="0BB87234"/>
    <w:rsid w:val="0CDF7321"/>
    <w:rsid w:val="0DB21974"/>
    <w:rsid w:val="0E8B6500"/>
    <w:rsid w:val="10C20FB9"/>
    <w:rsid w:val="11E14B4F"/>
    <w:rsid w:val="1256285E"/>
    <w:rsid w:val="142E3659"/>
    <w:rsid w:val="14B4504F"/>
    <w:rsid w:val="15BD5748"/>
    <w:rsid w:val="15F91579"/>
    <w:rsid w:val="15FF5CFF"/>
    <w:rsid w:val="173B79AB"/>
    <w:rsid w:val="174C4A24"/>
    <w:rsid w:val="17AD11C3"/>
    <w:rsid w:val="191A40F9"/>
    <w:rsid w:val="1B14175A"/>
    <w:rsid w:val="1C6118A8"/>
    <w:rsid w:val="1D6700A5"/>
    <w:rsid w:val="1DCC0B3F"/>
    <w:rsid w:val="1DFE5C9A"/>
    <w:rsid w:val="1E172412"/>
    <w:rsid w:val="1F6C7821"/>
    <w:rsid w:val="1FB474BF"/>
    <w:rsid w:val="208A7775"/>
    <w:rsid w:val="212B6D82"/>
    <w:rsid w:val="215E3766"/>
    <w:rsid w:val="24762DA3"/>
    <w:rsid w:val="2484064C"/>
    <w:rsid w:val="24BF4DFC"/>
    <w:rsid w:val="25606DBF"/>
    <w:rsid w:val="27D404D2"/>
    <w:rsid w:val="287351D1"/>
    <w:rsid w:val="28B34F8F"/>
    <w:rsid w:val="2A221BA9"/>
    <w:rsid w:val="2B3E6ED1"/>
    <w:rsid w:val="2C9475FB"/>
    <w:rsid w:val="2E6E2376"/>
    <w:rsid w:val="2EE535A4"/>
    <w:rsid w:val="2F602446"/>
    <w:rsid w:val="2FA73222"/>
    <w:rsid w:val="33004320"/>
    <w:rsid w:val="34183C5A"/>
    <w:rsid w:val="369E3560"/>
    <w:rsid w:val="36A72B28"/>
    <w:rsid w:val="39C66C9F"/>
    <w:rsid w:val="3A375047"/>
    <w:rsid w:val="3ABE2262"/>
    <w:rsid w:val="3AF7150C"/>
    <w:rsid w:val="3B3D49A8"/>
    <w:rsid w:val="3BEE45D9"/>
    <w:rsid w:val="3CA525F2"/>
    <w:rsid w:val="3D0108CD"/>
    <w:rsid w:val="3DCF43CA"/>
    <w:rsid w:val="40037027"/>
    <w:rsid w:val="409F7A5E"/>
    <w:rsid w:val="41B133B9"/>
    <w:rsid w:val="436C011E"/>
    <w:rsid w:val="445966A6"/>
    <w:rsid w:val="45BA543F"/>
    <w:rsid w:val="48DA2DB6"/>
    <w:rsid w:val="4B676537"/>
    <w:rsid w:val="4C0C0C7C"/>
    <w:rsid w:val="4C867FDE"/>
    <w:rsid w:val="4C973455"/>
    <w:rsid w:val="4DAC2881"/>
    <w:rsid w:val="4E742CB6"/>
    <w:rsid w:val="504B3A79"/>
    <w:rsid w:val="51095DCD"/>
    <w:rsid w:val="515368C3"/>
    <w:rsid w:val="5203427C"/>
    <w:rsid w:val="520B4177"/>
    <w:rsid w:val="539E102F"/>
    <w:rsid w:val="539E58AA"/>
    <w:rsid w:val="54140A6C"/>
    <w:rsid w:val="545E62B6"/>
    <w:rsid w:val="54ED424D"/>
    <w:rsid w:val="56DA31D5"/>
    <w:rsid w:val="583545F9"/>
    <w:rsid w:val="596D5811"/>
    <w:rsid w:val="5BDE30F3"/>
    <w:rsid w:val="5E0B4241"/>
    <w:rsid w:val="5E215BBB"/>
    <w:rsid w:val="5E6D70D5"/>
    <w:rsid w:val="5FA94C62"/>
    <w:rsid w:val="62161E34"/>
    <w:rsid w:val="62C247F5"/>
    <w:rsid w:val="63897424"/>
    <w:rsid w:val="649D48B5"/>
    <w:rsid w:val="658B7B65"/>
    <w:rsid w:val="660D3AA5"/>
    <w:rsid w:val="661325F2"/>
    <w:rsid w:val="68543C8B"/>
    <w:rsid w:val="6A6B680E"/>
    <w:rsid w:val="6A804937"/>
    <w:rsid w:val="6BFA0439"/>
    <w:rsid w:val="6DFE386C"/>
    <w:rsid w:val="6F8571BD"/>
    <w:rsid w:val="6F9C45D0"/>
    <w:rsid w:val="71DF4E7D"/>
    <w:rsid w:val="730C0B2E"/>
    <w:rsid w:val="775C4A23"/>
    <w:rsid w:val="78F2438C"/>
    <w:rsid w:val="7B0D7C12"/>
    <w:rsid w:val="7BAC17EF"/>
    <w:rsid w:val="7BCE5C51"/>
    <w:rsid w:val="7C140601"/>
    <w:rsid w:val="7D486731"/>
    <w:rsid w:val="7F440AF9"/>
    <w:rsid w:val="87AB2CB2"/>
    <w:rsid w:val="9FAD9C8B"/>
    <w:rsid w:val="FAFB81F2"/>
    <w:rsid w:val="FF8EF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next w:val="4"/>
    <w:qFormat/>
    <w:uiPriority w:val="99"/>
    <w:pPr>
      <w:spacing w:after="120"/>
      <w:ind w:left="420" w:leftChars="200"/>
    </w:pPr>
  </w:style>
  <w:style w:type="paragraph" w:styleId="4">
    <w:name w:val="Normal (Web)"/>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szCs w:val="24"/>
      <w:lang w:val="en-US" w:eastAsia="zh-CN" w:bidi="ar"/>
    </w:rPr>
  </w:style>
  <w:style w:type="paragraph" w:styleId="7">
    <w:name w:val="annotation text"/>
    <w:basedOn w:val="1"/>
    <w:qFormat/>
    <w:uiPriority w:val="0"/>
    <w:pPr>
      <w:jc w:val="left"/>
    </w:pPr>
  </w:style>
  <w:style w:type="paragraph" w:styleId="8">
    <w:name w:val="Body Text"/>
    <w:basedOn w:val="1"/>
    <w:next w:val="9"/>
    <w:unhideWhenUsed/>
    <w:qFormat/>
    <w:uiPriority w:val="99"/>
    <w:pPr>
      <w:spacing w:line="560" w:lineRule="exact"/>
      <w:ind w:firstLine="880" w:firstLineChars="200"/>
    </w:pPr>
    <w:rPr>
      <w:rFonts w:ascii="Times New Roman" w:hAnsi="Times New Roman" w:eastAsia="仿宋_GB2312"/>
      <w:sz w:val="32"/>
      <w:szCs w:val="32"/>
    </w:rPr>
  </w:style>
  <w:style w:type="paragraph" w:styleId="9">
    <w:name w:val="Body Text First Indent"/>
    <w:basedOn w:val="8"/>
    <w:qFormat/>
    <w:uiPriority w:val="0"/>
    <w:pPr>
      <w:spacing w:after="120"/>
      <w:ind w:firstLine="420" w:firstLineChars="100"/>
    </w:pPr>
    <w:rPr>
      <w:sz w:val="3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itle"/>
    <w:next w:val="1"/>
    <w:qFormat/>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2020-12-19T07:44:00Z</dcterms:created>
  <dc:creator>小情绪</dc:creator>
  <cp:lastModifiedBy>greatwall</cp:lastModifiedBy>
  <cp:lastPrinted>2021-02-09T02:43:00Z</cp:lastPrinted>
  <dcterms:modified xsi:type="dcterms:W3CDTF">2021-09-26T17:23:37Z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13112A62EE4E4CF79B86D5B9FB67FF44</vt:lpwstr>
  </property>
</Properties>
</file>