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《关于执行〈建设工程工程量清单计价标准〉（GB/T50500-2024）及各专业工程工程量计算标准的实施意见》</w:t>
      </w:r>
      <w:r>
        <w:rPr>
          <w:rFonts w:hint="eastAsia" w:ascii="方正小标宋简体" w:hAnsi="方正小标宋简体" w:eastAsia="方正小标宋简体" w:cs="方正小标宋简体"/>
          <w:sz w:val="44"/>
          <w:szCs w:val="44"/>
          <w:lang w:val="en-US" w:eastAsia="zh-CN"/>
        </w:rPr>
        <w:t>编制说明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编制</w:t>
      </w:r>
      <w:r>
        <w:rPr>
          <w:rFonts w:hint="eastAsia" w:ascii="黑体" w:hAnsi="黑体" w:eastAsia="黑体" w:cs="黑体"/>
          <w:sz w:val="32"/>
          <w:szCs w:val="32"/>
        </w:rPr>
        <w:t>背景和意义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2024年11月，住房城乡建设部</w:t>
      </w:r>
      <w:r>
        <w:rPr>
          <w:rFonts w:hint="eastAsia" w:ascii="仿宋_GB2312" w:hAnsi="仿宋_GB2312" w:eastAsia="仿宋_GB2312" w:cs="仿宋_GB2312"/>
          <w:sz w:val="32"/>
          <w:szCs w:val="32"/>
          <w:lang w:val="en-US" w:eastAsia="zh-CN"/>
        </w:rPr>
        <w:t>发布了</w:t>
      </w:r>
      <w:r>
        <w:rPr>
          <w:rFonts w:hint="eastAsia" w:ascii="仿宋_GB2312" w:hAnsi="仿宋_GB2312" w:eastAsia="仿宋_GB2312" w:cs="仿宋_GB2312"/>
          <w:sz w:val="32"/>
          <w:szCs w:val="32"/>
        </w:rPr>
        <w:t>2024版《建设工程工程量清单计价标准》（GB/T 50500-2024）（以下简称《计价标准》）于2025年9月1日起正式施行。《计价标准》是住建部推进工程造价改革的重要举措，该标准中贯穿工程造价市场化改革的推进思路，充分体现了工程造价市场化、信息化、国际化和法制化的要求，标志着工程造价市场化改革进入了全面实施阶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为保障</w:t>
      </w:r>
      <w:r>
        <w:rPr>
          <w:rFonts w:hint="eastAsia" w:ascii="仿宋_GB2312" w:hAnsi="仿宋_GB2312" w:eastAsia="仿宋_GB2312" w:cs="仿宋_GB2312"/>
          <w:sz w:val="32"/>
          <w:szCs w:val="32"/>
        </w:rPr>
        <w:t>我区工程造价现行制度与《计价标准》及各专业工程工程量计算标准的衔接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统一市场计量计价规则，</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推进工程造价市场化改革，</w:t>
      </w:r>
      <w:r>
        <w:rPr>
          <w:rFonts w:hint="eastAsia" w:ascii="仿宋_GB2312" w:hAnsi="仿宋_GB2312" w:eastAsia="仿宋_GB2312" w:cs="仿宋_GB2312"/>
          <w:sz w:val="32"/>
          <w:szCs w:val="32"/>
          <w:lang w:val="en-US" w:eastAsia="zh-CN"/>
        </w:rPr>
        <w:t>自治区住房城乡建设厅结合实际，</w:t>
      </w:r>
      <w:r>
        <w:rPr>
          <w:rFonts w:hint="eastAsia" w:ascii="仿宋_GB2312" w:hAnsi="仿宋_GB2312" w:eastAsia="仿宋_GB2312" w:cs="仿宋_GB2312"/>
          <w:sz w:val="32"/>
          <w:szCs w:val="32"/>
        </w:rPr>
        <w:t>制定了《关于执行〈建设工程工程量清单计价标准〉（GB/T50500-2024）及各专业工程工程量计算标准的实施意见》（以下简称《实施意见》）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二、编制</w:t>
      </w:r>
      <w:r>
        <w:rPr>
          <w:rFonts w:hint="eastAsia" w:ascii="黑体" w:hAnsi="黑体" w:eastAsia="黑体" w:cs="黑体"/>
          <w:sz w:val="32"/>
          <w:szCs w:val="32"/>
        </w:rPr>
        <w:t>过程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组建编制小组，</w:t>
      </w:r>
      <w:r>
        <w:rPr>
          <w:rFonts w:hint="eastAsia" w:ascii="仿宋_GB2312" w:hAnsi="仿宋_GB2312" w:eastAsia="仿宋_GB2312" w:cs="仿宋_GB2312"/>
          <w:sz w:val="32"/>
          <w:szCs w:val="32"/>
          <w:lang w:val="en-US" w:eastAsia="zh-CN"/>
        </w:rPr>
        <w:t>拟定编制方案，明确人员分工，提出编制思路。编制组通过开展实地调研与组织专家座谈的方式，广泛征求意见建议，多次组织召开《实施意见》研讨会，对《24版计价标准》实施过程中可能出现的计量计价问题进行研究梳理并分析。同时，</w:t>
      </w:r>
      <w:bookmarkStart w:id="0" w:name="_GoBack"/>
      <w:bookmarkEnd w:id="0"/>
      <w:r>
        <w:rPr>
          <w:rFonts w:hint="eastAsia" w:ascii="仿宋_GB2312" w:hAnsi="仿宋_GB2312" w:eastAsia="仿宋_GB2312" w:cs="仿宋_GB2312"/>
          <w:sz w:val="32"/>
          <w:szCs w:val="32"/>
          <w:lang w:val="en-US" w:eastAsia="zh-CN"/>
        </w:rPr>
        <w:t>依据相关法律法规，借鉴其他省区的经验做法，结合我区实际情况，研究起草了《实施意见》。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、主要依据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14:textFill>
            <w14:solidFill>
              <w14:schemeClr w14:val="tx1"/>
            </w14:solidFill>
          </w14:textFill>
        </w:rPr>
        <w:t>《中华人民共和国建筑法》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《建设工程工程量清单计价标准》（GB/T 50500-2024）及各专业工程工程量计算标准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pStyle w:val="2"/>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（三）《企业安全生产费用提取和使用管理办法》</w:t>
      </w:r>
      <w:r>
        <w:rPr>
          <w:rFonts w:hint="eastAsia" w:ascii="仿宋_GB2312" w:hAnsi="仿宋_GB2312" w:cs="仿宋_GB2312"/>
          <w:b w:val="0"/>
          <w:bCs w:val="0"/>
          <w:color w:val="000000" w:themeColor="text1"/>
          <w:sz w:val="32"/>
          <w:szCs w:val="32"/>
          <w:lang w:eastAsia="zh-CN"/>
          <w14:textFill>
            <w14:solidFill>
              <w14:schemeClr w14:val="tx1"/>
            </w14:solidFill>
          </w14:textFill>
        </w:rPr>
        <w:t>；</w:t>
      </w:r>
    </w:p>
    <w:p>
      <w:pPr>
        <w:ind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（四）《危险性较大的分部分项工程安全管理规定》；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14:textFill>
            <w14:solidFill>
              <w14:schemeClr w14:val="tx1"/>
            </w14:solidFill>
          </w14:textFill>
        </w:rPr>
        <w:t>《新疆维吾尔自治区建设工程造价管理办法》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（六）我区现行计价依据；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（七）其他有关资料。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实施</w:t>
      </w:r>
      <w:r>
        <w:rPr>
          <w:rFonts w:hint="eastAsia" w:ascii="黑体" w:hAnsi="黑体" w:eastAsia="黑体" w:cs="黑体"/>
          <w:sz w:val="32"/>
          <w:szCs w:val="32"/>
        </w:rPr>
        <w:t>意见》主要内容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意见》主要包括适用要求、工程量清单编制要求</w:t>
      </w:r>
      <w:r>
        <w:rPr>
          <w:rFonts w:hint="eastAsia" w:ascii="仿宋_GB2312" w:hAnsi="仿宋_GB2312" w:eastAsia="仿宋_GB2312" w:cs="仿宋_GB2312"/>
          <w:sz w:val="32"/>
          <w:szCs w:val="32"/>
          <w:lang w:eastAsia="zh-CN"/>
        </w:rPr>
        <w:t>、最高投标限价编制要求、投标报价编制要求、现行计价依据的配套调整、补充清单项目</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lang w:eastAsia="zh-CN"/>
        </w:rPr>
        <w:t>附录调整</w:t>
      </w:r>
      <w:r>
        <w:rPr>
          <w:rFonts w:hint="eastAsia" w:ascii="仿宋_GB2312" w:hAnsi="仿宋_GB2312" w:eastAsia="仿宋_GB2312" w:cs="仿宋_GB2312"/>
          <w:sz w:val="32"/>
          <w:szCs w:val="32"/>
        </w:rPr>
        <w:t>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（一）适用</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val="en-US" w:eastAsia="zh-CN"/>
        </w:rPr>
        <w:t>自治区范围内新建、扩建、改建的房屋建筑和市政基础设施工程，</w:t>
      </w:r>
      <w:r>
        <w:rPr>
          <w:rFonts w:hint="eastAsia" w:ascii="仿宋_GB2312" w:hAnsi="仿宋_GB2312" w:eastAsia="仿宋_GB2312" w:cs="仿宋_GB2312"/>
          <w:sz w:val="32"/>
          <w:szCs w:val="32"/>
        </w:rPr>
        <w:t>依据《计价标准》和《计量标准》开展施工发承包及实施阶段计量计价活动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应执行</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《实施意见》。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（二）主要计价活动的应用规则。结合</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rPr>
        <w:t>造价管理的相关规定和市场实际情况，分别明确了工程量清单、最高投标限价、投标报价等编制要求。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现行计价依据的配套调整</w:t>
      </w:r>
      <w:r>
        <w:rPr>
          <w:rFonts w:hint="eastAsia" w:ascii="仿宋_GB2312" w:hAnsi="仿宋_GB2312" w:eastAsia="仿宋_GB2312" w:cs="仿宋_GB2312"/>
          <w:sz w:val="32"/>
          <w:szCs w:val="32"/>
        </w:rPr>
        <w:t>。为确保计价标准和计量标准的施行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对我区现行计价依据的规费、企业管理费、安全文明施工费、措施项目以及最高投标限价和竣工结算费用计算程序等内容进行调整。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补充清单项目及附录调整。结合我区实际，增补房屋建筑与建筑工程、通用安装工程等工程量清单项目，完善计量规则。同时优化现行计价依据附录内容，提升清单计价的适用性，切实推动《24版计价标准》落地实施。</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F17E3"/>
    <w:rsid w:val="0856644D"/>
    <w:rsid w:val="0EC424F8"/>
    <w:rsid w:val="138C102F"/>
    <w:rsid w:val="154F0A55"/>
    <w:rsid w:val="1F364DD9"/>
    <w:rsid w:val="1F8C102B"/>
    <w:rsid w:val="25B30731"/>
    <w:rsid w:val="26C03072"/>
    <w:rsid w:val="39D66656"/>
    <w:rsid w:val="3BF5D6BA"/>
    <w:rsid w:val="3C0A144D"/>
    <w:rsid w:val="3E8D1F7B"/>
    <w:rsid w:val="421F05B5"/>
    <w:rsid w:val="48276198"/>
    <w:rsid w:val="4C1A51E9"/>
    <w:rsid w:val="514724B3"/>
    <w:rsid w:val="568409A0"/>
    <w:rsid w:val="570E0BBC"/>
    <w:rsid w:val="57CF6FB3"/>
    <w:rsid w:val="62081A68"/>
    <w:rsid w:val="634E4F86"/>
    <w:rsid w:val="63AF6A47"/>
    <w:rsid w:val="68D77568"/>
    <w:rsid w:val="71025773"/>
    <w:rsid w:val="72A52AFB"/>
    <w:rsid w:val="72D812C9"/>
    <w:rsid w:val="7345187D"/>
    <w:rsid w:val="73D31396"/>
    <w:rsid w:val="79D81B81"/>
    <w:rsid w:val="7DCD1128"/>
    <w:rsid w:val="7E413ACF"/>
    <w:rsid w:val="9D1BB7CB"/>
    <w:rsid w:val="DF95CFB3"/>
    <w:rsid w:val="DFF83AE5"/>
    <w:rsid w:val="FDB78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560" w:lineRule="exact"/>
      <w:ind w:firstLine="640" w:firstLineChars="200"/>
      <w:outlineLvl w:val="2"/>
    </w:pPr>
    <w:rPr>
      <w:rFonts w:ascii="Calibri" w:hAnsi="Calibri" w:eastAsia="仿宋_GB2312"/>
      <w:b/>
      <w:color w:val="333333"/>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1808</Words>
  <Characters>1928</Characters>
  <Lines>0</Lines>
  <Paragraphs>0</Paragraphs>
  <TotalTime>27</TotalTime>
  <ScaleCrop>false</ScaleCrop>
  <LinksUpToDate>false</LinksUpToDate>
  <CharactersWithSpaces>1934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zjt</cp:lastModifiedBy>
  <cp:lastPrinted>2025-08-14T05:06:00Z</cp:lastPrinted>
  <dcterms:modified xsi:type="dcterms:W3CDTF">2025-10-27T11:03:41Z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eyJoZGlkIjoiYzFlZGI0MjEwMDM5ZWNkMTE0MWZmODkxODAwM2JmOGMiLCJ1c2VySWQiOiI1NjE4OTYxNjMifQ==</vt:lpwstr>
  </property>
  <property fmtid="{D5CDD505-2E9C-101B-9397-08002B2CF9AE}" pid="4" name="ICV">
    <vt:lpwstr>3790ABE166C947FF93233DC2729E7F9D_13</vt:lpwstr>
  </property>
</Properties>
</file>