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Nimbus Roman No9 L" w:hAnsi="Nimbus Roman No9 L" w:eastAsia="方正小标宋简体" w:cs="Nimbus Roman No9 L"/>
          <w:sz w:val="44"/>
          <w:szCs w:val="44"/>
          <w:lang w:val="en-US" w:eastAsia="zh-CN"/>
        </w:rPr>
      </w:pPr>
      <w:r>
        <w:rPr>
          <w:rFonts w:hint="default" w:ascii="Nimbus Roman No9 L" w:hAnsi="Nimbus Roman No9 L" w:eastAsia="方正小标宋简体" w:cs="Nimbus Roman No9 L"/>
          <w:sz w:val="44"/>
          <w:szCs w:val="44"/>
          <w:lang w:val="en-US" w:eastAsia="zh-CN"/>
        </w:rPr>
        <w:t>宜居宜业  礼遇人才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Nimbus Roman No9 L" w:hAnsi="Nimbus Roman No9 L" w:eastAsia="方正小标宋简体" w:cs="Nimbus Roman No9 L"/>
          <w:sz w:val="44"/>
          <w:szCs w:val="44"/>
          <w:lang w:val="en-US" w:eastAsia="zh-CN"/>
        </w:rPr>
      </w:pPr>
      <w:r>
        <w:rPr>
          <w:rFonts w:hint="default" w:ascii="Nimbus Roman No9 L" w:hAnsi="Nimbus Roman No9 L" w:eastAsia="方正小标宋简体" w:cs="Nimbus Roman No9 L"/>
          <w:sz w:val="44"/>
          <w:szCs w:val="44"/>
          <w:lang w:val="en-US" w:eastAsia="zh-CN"/>
        </w:rPr>
        <w:t>——青创公寓，让城市更温暖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600" w:lineRule="exact"/>
        <w:textAlignment w:val="auto"/>
        <w:rPr>
          <w:rFonts w:hint="default" w:ascii="Nimbus Roman No9 L" w:hAnsi="Nimbus Roman No9 L" w:cs="Nimbus Roman No9 L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2" w:firstLineChars="200"/>
        <w:textAlignment w:val="auto"/>
        <w:rPr>
          <w:rFonts w:hint="default" w:ascii="Nimbus Roman No9 L" w:hAnsi="Nimbus Roman No9 L" w:eastAsia="仿宋_GB2312" w:cs="Nimbus Roman No9 L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color w:val="auto"/>
          <w:sz w:val="36"/>
          <w:szCs w:val="36"/>
          <w:lang w:val="en-US" w:eastAsia="zh-CN"/>
        </w:rPr>
        <w:t>编者按：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</w:rPr>
        <w:t>人才安居，则城市安稳；人才乐业，则城市兴盛。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近年来，精河县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</w:rPr>
        <w:t>扩容提标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住房保障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</w:rPr>
        <w:t>服务内涵，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加力发展保障性租赁住房，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</w:rPr>
        <w:t>持续提升服务赋能成效，实现“拎包入住”服务等级，提高居住体验，最大程度发挥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保障性租赁住房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</w:rPr>
        <w:t>留才、兴才功效。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2023年，</w:t>
      </w:r>
      <w:bookmarkStart w:id="0" w:name="OLE_LINK3"/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精河县</w:t>
      </w:r>
      <w:bookmarkEnd w:id="0"/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实施的保障性租赁住房</w:t>
      </w:r>
      <w:bookmarkStart w:id="1" w:name="OLE_LINK1"/>
      <w:r>
        <w:rPr>
          <w:rFonts w:hint="eastAsia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——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青创公寓</w:t>
      </w:r>
      <w:bookmarkEnd w:id="1"/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项目，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</w:rPr>
        <w:t>为精河县高层次人才、招商引资企业家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来精创业人员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</w:rPr>
        <w:t>等在本县工作期间提供了优质的过渡性、阶段性基本住房保障，极大地消除了他们的后顾之忧。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青创公寓项目按照“好房子”标准打造，配置83平方米—120平方米的3种户型，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</w:rPr>
        <w:t>每套住宅均配备了敞开式阳台，让居住者能够最大限度亲近自然、享受阳光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满足不同居住者需求；住宅门窗采用三玻两腔中空low—e玻璃，有效提升节能和降噪效果；进户门使用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</w:rPr>
        <w:t>智能化门锁，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居住者可通过手机蓝牙、密码、指纹等方式开锁，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</w:rPr>
        <w:t>管理人员可通过系统实时掌握居住人员的入住信息，提升管理效率和安全性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；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</w:rPr>
        <w:t>小区内配备智能安防监控系统、智能照明系统等，打造智慧居住环境。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全上人屋面铺设耐高温防滑砖，满足居住者户外聚餐、烧烤需求；打造示范区，通过高规格施工品质、精装修和家具家电配齐的交付标准、多元精致户型等方面的悉心营造，让居住者拥有最佳的居住体验。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Nimbus Roman No9 L" w:hAnsi="Nimbus Roman No9 L" w:eastAsia="方正黑体_GBK" w:cs="Nimbus Roman No9 L"/>
          <w:b w:val="0"/>
          <w:bCs w:val="0"/>
          <w:i w:val="0"/>
          <w:caps w:val="0"/>
          <w:color w:val="000000"/>
          <w:spacing w:val="0"/>
          <w:sz w:val="32"/>
          <w:szCs w:val="32"/>
          <w:shd w:val="clear" w:fill="FFFFFF"/>
        </w:rPr>
      </w:pPr>
      <w:bookmarkStart w:id="2" w:name="OLE_LINK2"/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32"/>
          <w:szCs w:val="32"/>
          <w:shd w:val="clear" w:fill="FFFFFF"/>
        </w:rPr>
        <w:t>精致工程好品质</w:t>
      </w:r>
      <w:bookmarkEnd w:id="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</w:rPr>
        <w:t>在建设过程中，严格把控建筑材料质量关，选用符合国家标准且质量可靠的建筑材料。例如，采用高强度钢材保证房屋结构的稳固性，使用优质水泥确保建筑质量，选用环保型板材保障居住安全。在主体建设和室内精装修环节，优先选用绿色环保材料，如无甲醛板材、水性涂料等，从源头上减少室内环境污染，室内空气质量各项指标均优于国家标准，充分体现绿色发展理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Nimbus Roman No9 L" w:hAnsi="Nimbus Roman No9 L" w:eastAsia="方正黑体_GBK" w:cs="Nimbus Roman No9 L"/>
          <w:b w:val="0"/>
          <w:bCs w:val="0"/>
          <w:i w:val="0"/>
          <w:caps w:val="0"/>
          <w:color w:val="000000"/>
          <w:spacing w:val="0"/>
          <w:sz w:val="32"/>
          <w:szCs w:val="32"/>
          <w:shd w:val="clear" w:fill="FFFFFF"/>
        </w:rPr>
      </w:pPr>
      <w:bookmarkStart w:id="3" w:name="OLE_LINK5"/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32"/>
          <w:szCs w:val="32"/>
          <w:shd w:val="clear" w:fill="FFFFFF"/>
        </w:rPr>
        <w:t>聚焦民生好配套</w:t>
      </w:r>
      <w:bookmarkEnd w:id="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b/>
          <w:bCs/>
          <w:sz w:val="32"/>
          <w:szCs w:val="32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青创公寓位于城西新区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</w:rPr>
        <w:t>，周边配套不断健全完善，交通便捷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。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小区大门对面有占地1.7万多平方米的创驿公园，500米</w:t>
      </w:r>
      <w:r>
        <w:rPr>
          <w:rFonts w:hint="eastAsia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范围内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有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</w:rPr>
        <w:t>新建的幼儿园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小学、中学、书香小镇阅览室、县人民医院、康宁商业步行街等公共服务设施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</w:rPr>
        <w:t>，小区东侧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200米有滨河景区、美食街，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</w:rPr>
        <w:t>保障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了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</w:rPr>
        <w:t>15分钟生活圈需求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。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</w:rPr>
        <w:t>小区内科学布局地上、地下停车场，停车位配建比例1:1，能够充分满足居民停车需求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；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</w:rPr>
        <w:t>小区内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有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</w:rPr>
        <w:t>健身步道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</w:rPr>
        <w:t>健身器材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等设施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</w:rPr>
        <w:t>，为居民日常休闲健身创造良好条件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；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小区紧邻社区服务中心，服务中心内各种室内娱乐设施齐全，为居住者提供更加丰富的休闲娱乐场所；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</w:rPr>
        <w:t>小区绿地覆盖率达到35%，种植有红叶海棠、小叶白蜡等风景树百余株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</w:rPr>
        <w:t>让好房子居住更温馨。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bookmarkStart w:id="4" w:name="OLE_LINK6"/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创业办公好环境</w:t>
      </w:r>
      <w:bookmarkEnd w:id="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b/>
          <w:bCs/>
          <w:i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</w:rPr>
        <w:t>宜居宜业的城市新生态，是持续吸引人才、成就人才的关键元素。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青创公寓项目配套有3500平方米商业及办公区，为新青年、企业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</w:rPr>
        <w:t>设立孵化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基地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</w:rPr>
        <w:t>、众创空间，形成了以人才公寓为轴心的“人才社区+创业孵化”的人才创新创业的新模式，充分展现了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精河县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</w:rPr>
        <w:t>打造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人才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</w:rPr>
        <w:t>创新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</w:rPr>
        <w:t>创业最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优环境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</w:rPr>
        <w:t>。</w:t>
      </w:r>
      <w:r>
        <w:rPr>
          <w:rFonts w:hint="default" w:ascii="Nimbus Roman No9 L" w:hAnsi="Nimbus Roman No9 L" w:eastAsia="仿宋_GB2312" w:cs="Nimbus Roman No9 L"/>
          <w:b/>
          <w:bCs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32"/>
          <w:szCs w:val="32"/>
          <w:shd w:val="clear" w:fill="FFFFFF"/>
        </w:rPr>
        <w:t>高效运转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好机制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精河县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</w:rPr>
        <w:t>实施人才公寓动态调整机制，引导人才公寓标准建设、规范运行。</w:t>
      </w:r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青创公寓分配遵循“高端优先、统筹兼顾、逐步解决、退出有度”的原则，重点考量人才层次，优先保障高层次人才的住房需求；同时兼顾实际贡献、工作时间长短以及申请先后顺序等因素，申请人只需提出租赁需求，相关部门便会按照既定规则进行公平、公正的分配。小区聘用服务好、信誉好的物业服务企业进行物业服务，整洁有序的环境和及时的设施维护</w:t>
      </w:r>
      <w:bookmarkStart w:id="5" w:name="OLE_LINK4"/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让居住者感受到</w:t>
      </w:r>
      <w:bookmarkEnd w:id="5"/>
      <w:r>
        <w:rPr>
          <w:rFonts w:hint="default" w:ascii="Nimbus Roman No9 L" w:hAnsi="Nimbus Roman No9 L" w:eastAsia="仿宋_GB2312" w:cs="Nimbus Roman No9 L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舒适与便捷；严格的安保措施和完善的应急处理机制让居住者感受到安全与安心；个性化服务和积极的沟通反馈让居住者感受到尊重与关怀。</w:t>
      </w:r>
    </w:p>
    <w:p>
      <w:pPr>
        <w:pStyle w:val="2"/>
        <w:rPr>
          <w:rFonts w:hint="default"/>
          <w:lang w:val="en-US" w:eastAsia="zh-CN"/>
        </w:rPr>
      </w:pPr>
    </w:p>
    <w:p>
      <w:pPr>
        <w:jc w:val="center"/>
        <w:rPr>
          <w:rFonts w:hint="default"/>
          <w:sz w:val="28"/>
          <w:szCs w:val="28"/>
          <w:lang w:val="en" w:eastAsia="zh-CN"/>
        </w:rPr>
      </w:pPr>
      <w:r>
        <w:rPr>
          <w:rFonts w:hint="default" w:ascii="Nimbus Roman No9 L" w:hAnsi="Nimbus Roman No9 L" w:eastAsia="仿宋_GB2312" w:cs="Nimbus Roman No9 L"/>
          <w:color w:val="auto"/>
          <w:sz w:val="28"/>
          <w:szCs w:val="28"/>
          <w:lang w:val="en" w:eastAsia="zh-CN"/>
        </w:rPr>
        <w:t>(</w:t>
      </w:r>
      <w:r>
        <w:rPr>
          <w:rFonts w:hint="eastAsia" w:ascii="Nimbus Roman No9 L" w:hAnsi="Nimbus Roman No9 L" w:eastAsia="仿宋_GB2312" w:cs="Nimbus Roman No9 L"/>
          <w:color w:val="auto"/>
          <w:sz w:val="28"/>
          <w:szCs w:val="28"/>
          <w:lang w:val="en" w:eastAsia="zh-CN"/>
        </w:rPr>
        <w:t>根据博州</w:t>
      </w:r>
      <w:bookmarkStart w:id="6" w:name="_GoBack"/>
      <w:bookmarkEnd w:id="6"/>
      <w:r>
        <w:rPr>
          <w:rFonts w:hint="eastAsia" w:ascii="Nimbus Roman No9 L" w:hAnsi="Nimbus Roman No9 L" w:eastAsia="仿宋_GB2312" w:cs="Nimbus Roman No9 L"/>
          <w:color w:val="auto"/>
          <w:sz w:val="28"/>
          <w:szCs w:val="28"/>
          <w:lang w:val="en" w:eastAsia="zh-CN"/>
        </w:rPr>
        <w:t>住房和城乡建设局提供材料整理）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default" w:ascii="Nimbus Roman No9 L" w:hAnsi="Nimbus Roman No9 L" w:eastAsia="方正仿宋_GBK" w:cs="Nimbus Roman No9 L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</w:p>
    <w:sectPr>
      <w:footerReference r:id="rId3" w:type="default"/>
      <w:pgSz w:w="11906" w:h="16838"/>
      <w:pgMar w:top="2098" w:right="1531" w:bottom="1984" w:left="1531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D752D1"/>
    <w:rsid w:val="06160C05"/>
    <w:rsid w:val="23A862CC"/>
    <w:rsid w:val="27745917"/>
    <w:rsid w:val="27EB2E3E"/>
    <w:rsid w:val="2FD752D1"/>
    <w:rsid w:val="30640477"/>
    <w:rsid w:val="335A08FA"/>
    <w:rsid w:val="37405427"/>
    <w:rsid w:val="3AAE025A"/>
    <w:rsid w:val="3FF37160"/>
    <w:rsid w:val="40BD7583"/>
    <w:rsid w:val="40CB4FD9"/>
    <w:rsid w:val="40F658E3"/>
    <w:rsid w:val="41F4040D"/>
    <w:rsid w:val="44C17E4B"/>
    <w:rsid w:val="5068244D"/>
    <w:rsid w:val="534635AC"/>
    <w:rsid w:val="55B85027"/>
    <w:rsid w:val="5C783CD0"/>
    <w:rsid w:val="5FF17384"/>
    <w:rsid w:val="65775CD6"/>
    <w:rsid w:val="69BA18A3"/>
    <w:rsid w:val="71154018"/>
    <w:rsid w:val="72F3219A"/>
    <w:rsid w:val="76446CB0"/>
    <w:rsid w:val="7B2C6E45"/>
    <w:rsid w:val="DE9D4CA4"/>
    <w:rsid w:val="F9F78301"/>
    <w:rsid w:val="FBF88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1381</Words>
  <Characters>1407</Characters>
  <Lines>0</Lines>
  <Paragraphs>0</Paragraphs>
  <TotalTime>0</TotalTime>
  <ScaleCrop>false</ScaleCrop>
  <LinksUpToDate>false</LinksUpToDate>
  <CharactersWithSpaces>1411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2025-03-27T11:21:00Z</dcterms:created>
  <dc:creator>user</dc:creator>
  <cp:lastModifiedBy>greatwall</cp:lastModifiedBy>
  <dcterms:modified xsi:type="dcterms:W3CDTF">2025-05-20T18:56:03Z</dcterms:modified>
  <dc:title>宜居宜业  礼遇人才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  <property fmtid="{D5CDD505-2E9C-101B-9397-08002B2CF9AE}" pid="3" name="KSOTemplateDocerSaveRecord">
    <vt:lpwstr>eyJoZGlkIjoiZTM3OWNlMTA0N2IxNDg0MjFiMDRiYmJiMDhkMzY4Y2EiLCJ1c2VySWQiOiIxMTI5MjkzMDMwIn0=</vt:lpwstr>
  </property>
  <property fmtid="{D5CDD505-2E9C-101B-9397-08002B2CF9AE}" pid="4" name="ICV">
    <vt:lpwstr>E976A7502EA7AAF03003276801118105</vt:lpwstr>
  </property>
</Properties>
</file>