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</w:t>
      </w:r>
    </w:p>
    <w:p>
      <w:pPr>
        <w:jc w:val="center"/>
        <w:rPr>
          <w:rFonts w:hint="default" w:ascii="Times New Roman" w:hAnsi="Times New Roman" w:eastAsia="方正粗黑宋简体" w:cs="Times New Roman"/>
          <w:b/>
          <w:bCs/>
          <w:sz w:val="44"/>
          <w:szCs w:val="44"/>
        </w:rPr>
      </w:pPr>
    </w:p>
    <w:p>
      <w:pPr>
        <w:jc w:val="center"/>
        <w:rPr>
          <w:rFonts w:hint="default" w:ascii="Times New Roman" w:hAnsi="Times New Roman" w:eastAsia="方正粗黑宋简体" w:cs="Times New Roman"/>
          <w:b/>
          <w:bCs/>
          <w:sz w:val="44"/>
          <w:szCs w:val="44"/>
        </w:rPr>
      </w:pPr>
      <w:bookmarkStart w:id="40" w:name="_GoBack"/>
      <w:bookmarkEnd w:id="40"/>
    </w:p>
    <w:p>
      <w:pPr>
        <w:jc w:val="center"/>
        <w:rPr>
          <w:rFonts w:hint="default" w:ascii="Times New Roman" w:hAnsi="Times New Roman" w:eastAsia="方正粗黑宋简体" w:cs="Times New Roman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default" w:ascii="Times New Roman" w:hAnsi="Times New Roman" w:eastAsia="方正公文小标宋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b w:val="0"/>
          <w:bCs w:val="0"/>
          <w:sz w:val="44"/>
          <w:szCs w:val="44"/>
        </w:rPr>
        <w:t>自治区房屋市政工程危险性较大的分部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default" w:ascii="Times New Roman" w:hAnsi="Times New Roman" w:eastAsia="方正公文小标宋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b w:val="0"/>
          <w:bCs w:val="0"/>
          <w:sz w:val="44"/>
          <w:szCs w:val="44"/>
        </w:rPr>
        <w:t>分项工程管理系统操作指南</w:t>
      </w:r>
    </w:p>
    <w:p>
      <w:pPr>
        <w:jc w:val="center"/>
        <w:rPr>
          <w:rFonts w:hint="default" w:ascii="Times New Roman" w:hAnsi="Times New Roman" w:eastAsia="方正粗黑宋简体" w:cs="Times New Roman"/>
          <w:b/>
          <w:bCs/>
          <w:sz w:val="44"/>
          <w:szCs w:val="44"/>
        </w:rPr>
      </w:pPr>
    </w:p>
    <w:p>
      <w:pPr>
        <w:jc w:val="center"/>
        <w:rPr>
          <w:rFonts w:hint="default" w:ascii="Times New Roman" w:hAnsi="Times New Roman" w:eastAsia="方正粗黑宋简体" w:cs="Times New Roman"/>
          <w:b/>
          <w:bCs/>
          <w:sz w:val="44"/>
          <w:szCs w:val="44"/>
        </w:rPr>
      </w:pPr>
    </w:p>
    <w:p>
      <w:pPr>
        <w:jc w:val="center"/>
        <w:rPr>
          <w:rFonts w:hint="default" w:ascii="Times New Roman" w:hAnsi="Times New Roman" w:eastAsia="方正粗黑宋简体" w:cs="Times New Roman"/>
          <w:b/>
          <w:bCs/>
          <w:sz w:val="44"/>
          <w:szCs w:val="44"/>
        </w:rPr>
      </w:pPr>
    </w:p>
    <w:p>
      <w:pPr>
        <w:jc w:val="center"/>
        <w:rPr>
          <w:rFonts w:hint="default" w:ascii="Times New Roman" w:hAnsi="Times New Roman" w:eastAsia="方正粗黑宋简体" w:cs="Times New Roman"/>
          <w:b/>
          <w:bCs/>
          <w:sz w:val="44"/>
          <w:szCs w:val="44"/>
        </w:rPr>
      </w:pPr>
    </w:p>
    <w:p>
      <w:pPr>
        <w:jc w:val="center"/>
        <w:rPr>
          <w:rFonts w:hint="default" w:ascii="Times New Roman" w:hAnsi="Times New Roman" w:eastAsia="方正粗黑宋简体" w:cs="Times New Roman"/>
          <w:b/>
          <w:bCs/>
          <w:sz w:val="44"/>
          <w:szCs w:val="44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id w:val="147473416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宋体" w:cs="Times New Roman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eastAsia="宋体" w:cs="Times New Roman"/>
              <w:b/>
              <w:bCs/>
              <w:sz w:val="44"/>
              <w:szCs w:val="44"/>
            </w:rPr>
            <w:t>目录</w:t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420" w:firstLineChars="200"/>
            <w:textAlignment w:val="auto"/>
            <w:rPr>
              <w:rFonts w:hint="default" w:ascii="Times New Roman" w:hAnsi="Times New Roman" w:cs="Times New Roman"/>
              <w:b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4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4"/>
              <w:lang w:val="en-US" w:eastAsia="zh-CN" w:bidi="ar-SA"/>
            </w:rPr>
            <w:instrText xml:space="preserve">TOC \o "1-2" \h \u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4"/>
              <w:lang w:val="en-US" w:eastAsia="zh-CN" w:bidi="ar-SA"/>
            </w:rPr>
            <w:fldChar w:fldCharType="separate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firstLine="210" w:firstLineChars="1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_Toc8605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一、企业用户篇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begin"/>
          </w:r>
          <w:r>
            <w:rPr>
              <w:rFonts w:hint="default" w:ascii="Times New Roman" w:hAnsi="Times New Roman" w:cs="Times New Roman"/>
              <w:sz w:val="21"/>
              <w:szCs w:val="21"/>
            </w:rPr>
            <w:instrText xml:space="preserve"> PAGEREF _Toc8605 \h </w:instrTex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separate"/>
          </w:r>
          <w:r>
            <w:rPr>
              <w:rFonts w:hint="default" w:ascii="Times New Roman" w:hAnsi="Times New Roman" w:cs="Times New Roman"/>
              <w:sz w:val="21"/>
              <w:szCs w:val="21"/>
            </w:rPr>
            <w:t>1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end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_Toc11004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1.1访问网址：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begin"/>
          </w:r>
          <w:r>
            <w:rPr>
              <w:rFonts w:hint="default" w:ascii="Times New Roman" w:hAnsi="Times New Roman" w:cs="Times New Roman"/>
              <w:sz w:val="21"/>
              <w:szCs w:val="21"/>
            </w:rPr>
            <w:instrText xml:space="preserve"> PAGEREF _Toc11004 \h </w:instrTex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separate"/>
          </w:r>
          <w:r>
            <w:rPr>
              <w:rFonts w:hint="default" w:ascii="Times New Roman" w:hAnsi="Times New Roman" w:cs="Times New Roman"/>
              <w:sz w:val="21"/>
              <w:szCs w:val="21"/>
            </w:rPr>
            <w:t>1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end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_Toc29934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1.2 注册用户：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begin"/>
          </w:r>
          <w:r>
            <w:rPr>
              <w:rFonts w:hint="default" w:ascii="Times New Roman" w:hAnsi="Times New Roman" w:cs="Times New Roman"/>
              <w:sz w:val="21"/>
              <w:szCs w:val="21"/>
            </w:rPr>
            <w:instrText xml:space="preserve"> PAGEREF _Toc29934 \h </w:instrTex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separate"/>
          </w:r>
          <w:r>
            <w:rPr>
              <w:rFonts w:hint="default" w:ascii="Times New Roman" w:hAnsi="Times New Roman" w:cs="Times New Roman"/>
              <w:sz w:val="21"/>
              <w:szCs w:val="21"/>
            </w:rPr>
            <w:t>1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end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_Toc30168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1.3 用户登录：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begin"/>
          </w:r>
          <w:r>
            <w:rPr>
              <w:rFonts w:hint="default" w:ascii="Times New Roman" w:hAnsi="Times New Roman" w:cs="Times New Roman"/>
              <w:sz w:val="21"/>
              <w:szCs w:val="21"/>
            </w:rPr>
            <w:instrText xml:space="preserve"> PAGEREF _Toc30168 \h </w:instrTex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separate"/>
          </w:r>
          <w:r>
            <w:rPr>
              <w:rFonts w:hint="default" w:ascii="Times New Roman" w:hAnsi="Times New Roman" w:cs="Times New Roman"/>
              <w:sz w:val="21"/>
              <w:szCs w:val="21"/>
            </w:rPr>
            <w:t>1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end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_Toc25607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1.4 用户中心：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begin"/>
          </w:r>
          <w:r>
            <w:rPr>
              <w:rFonts w:hint="default" w:ascii="Times New Roman" w:hAnsi="Times New Roman" w:cs="Times New Roman"/>
              <w:sz w:val="21"/>
              <w:szCs w:val="21"/>
            </w:rPr>
            <w:instrText xml:space="preserve"> PAGEREF _Toc25607 \h </w:instrTex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separate"/>
          </w:r>
          <w:r>
            <w:rPr>
              <w:rFonts w:hint="default" w:ascii="Times New Roman" w:hAnsi="Times New Roman" w:cs="Times New Roman"/>
              <w:sz w:val="21"/>
              <w:szCs w:val="21"/>
            </w:rPr>
            <w:t>2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end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_Toc24358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1.5 提交工程：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begin"/>
          </w:r>
          <w:r>
            <w:rPr>
              <w:rFonts w:hint="default" w:ascii="Times New Roman" w:hAnsi="Times New Roman" w:cs="Times New Roman"/>
              <w:sz w:val="21"/>
              <w:szCs w:val="21"/>
            </w:rPr>
            <w:instrText xml:space="preserve"> PAGEREF _Toc24358 \h </w:instrTex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separate"/>
          </w:r>
          <w:r>
            <w:rPr>
              <w:rFonts w:hint="default" w:ascii="Times New Roman" w:hAnsi="Times New Roman" w:cs="Times New Roman"/>
              <w:sz w:val="21"/>
              <w:szCs w:val="21"/>
            </w:rPr>
            <w:t>2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end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_Toc4977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1.6 查看工程：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3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_Toc24973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1.7 申请评审：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begin"/>
          </w:r>
          <w:r>
            <w:rPr>
              <w:rFonts w:hint="default" w:ascii="Times New Roman" w:hAnsi="Times New Roman" w:cs="Times New Roman"/>
              <w:sz w:val="21"/>
              <w:szCs w:val="21"/>
            </w:rPr>
            <w:instrText xml:space="preserve"> PAGEREF _Toc24973 \h </w:instrTex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separate"/>
          </w:r>
          <w:r>
            <w:rPr>
              <w:rFonts w:hint="default" w:ascii="Times New Roman" w:hAnsi="Times New Roman" w:cs="Times New Roman"/>
              <w:sz w:val="21"/>
              <w:szCs w:val="21"/>
            </w:rPr>
            <w:t>4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end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_Toc25201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1.8 查看评审并整改处理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4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420" w:firstLineChars="2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_Toc22923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二、专家篇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7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_Toc5271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2.1 访问网址：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7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_Toc6490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2.2 注册用户：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7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_Toc25745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2.3 用户登录：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7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_Toc17626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2.4 用户中心：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8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_Toc13031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2.5 申报专家：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8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_Toc32247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2.6 论证管理：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9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420" w:firstLineChars="200"/>
            <w:textAlignment w:val="auto"/>
            <w:rPr>
              <w:rFonts w:hint="default" w:ascii="Times New Roman" w:hAnsi="Times New Roman" w:cs="Times New Roman"/>
              <w:sz w:val="21"/>
              <w:szCs w:val="21"/>
              <w:lang w:val="en-US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_Toc22348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三、行业部门管理篇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11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  <w:lang w:val="en-US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_Toc27949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3.1 管理后台网址：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11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  <w:sz w:val="21"/>
              <w:szCs w:val="21"/>
              <w:lang w:val="en-US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_Toc4508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3.2 用户登录</w:t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  <w:lang w:val="en-US" w:eastAsia="zh-CN"/>
            </w:rPr>
            <w:t>11</w: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420" w:leftChars="200" w:firstLine="630" w:firstLineChars="300"/>
            <w:textAlignment w:val="auto"/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instrText xml:space="preserve"> HYPERLINK \l _Toc20231 </w:instrText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1"/>
              <w:szCs w:val="21"/>
              <w:lang w:val="en-US" w:eastAsia="zh-CN"/>
            </w:rPr>
            <w:t>3.3 专家审核：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tab/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begin"/>
          </w:r>
          <w:r>
            <w:rPr>
              <w:rFonts w:hint="default" w:ascii="Times New Roman" w:hAnsi="Times New Roman" w:cs="Times New Roman"/>
              <w:sz w:val="21"/>
              <w:szCs w:val="21"/>
            </w:rPr>
            <w:instrText xml:space="preserve"> PAGEREF _Toc20231 \h </w:instrTex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separate"/>
          </w:r>
          <w:r>
            <w:rPr>
              <w:rFonts w:hint="default" w:ascii="Times New Roman" w:hAnsi="Times New Roman" w:cs="Times New Roman"/>
              <w:sz w:val="21"/>
              <w:szCs w:val="21"/>
            </w:rPr>
            <w:t>11</w:t>
          </w:r>
          <w:r>
            <w:rPr>
              <w:rFonts w:hint="default" w:ascii="Times New Roman" w:hAnsi="Times New Roman" w:cs="Times New Roman"/>
              <w:sz w:val="21"/>
              <w:szCs w:val="21"/>
            </w:rPr>
            <w:fldChar w:fldCharType="end"/>
          </w:r>
          <w:r>
            <w:rPr>
              <w:rFonts w:hint="default" w:ascii="Times New Roman" w:hAnsi="Times New Roman" w:eastAsia="宋体" w:cs="Times New Roman"/>
              <w:kern w:val="2"/>
              <w:sz w:val="21"/>
              <w:szCs w:val="21"/>
              <w:lang w:val="en-US" w:eastAsia="zh-CN" w:bidi="ar-SA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left"/>
            <w:rPr>
              <w:rFonts w:hint="default" w:ascii="Times New Roman" w:hAnsi="Times New Roman" w:eastAsia="宋体" w:cs="Times New Roman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default" w:ascii="Times New Roman" w:hAnsi="Times New Roman" w:eastAsia="宋体" w:cs="Times New Roman"/>
              <w:b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bookmarkStart w:id="0" w:name="_Toc4962"/>
      <w:bookmarkStart w:id="1" w:name="_Toc8605"/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一、企业用户篇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2" w:name="_Toc23772"/>
      <w:bookmarkStart w:id="3" w:name="_Toc11004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1.1访问网址：</w:t>
      </w:r>
      <w:bookmarkEnd w:id="2"/>
      <w:bookmarkEnd w:id="3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http://weida.xjzjt.cn:8070/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4" w:name="_Toc19884"/>
      <w:bookmarkStart w:id="5" w:name="_Toc29934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1.2 注册用户：</w:t>
      </w:r>
      <w:bookmarkEnd w:id="4"/>
      <w:bookmarkEnd w:id="5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访问网址，点击用户注册，按提示填写。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328670" cy="3599815"/>
            <wp:effectExtent l="9525" t="9525" r="1460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6" w:name="_Toc21681"/>
      <w:bookmarkStart w:id="7" w:name="_Toc3016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1.3 用户登录：</w:t>
      </w:r>
      <w:bookmarkEnd w:id="6"/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92090" cy="2540000"/>
            <wp:effectExtent l="9525" t="9525" r="1714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54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8" w:name="_Toc25607"/>
      <w:bookmarkStart w:id="9" w:name="_Toc122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1.4 用户中心：</w:t>
      </w:r>
      <w:bookmarkEnd w:id="8"/>
      <w:bookmarkEnd w:id="9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查看用户资料，修改用户信息，修改密码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00040" cy="2879725"/>
            <wp:effectExtent l="9525" t="9525" r="15875" b="2159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10" w:name="_Toc6434"/>
      <w:bookmarkStart w:id="11" w:name="_Toc2435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1.5 提交工程：</w:t>
      </w:r>
      <w:bookmarkEnd w:id="10"/>
      <w:bookmarkEnd w:id="11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第一步：选择危大工程分类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00040" cy="2879725"/>
            <wp:effectExtent l="9525" t="9525" r="15875" b="2159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第二步：点击提交危大工程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92090" cy="2520315"/>
            <wp:effectExtent l="9525" t="9525" r="17145" b="152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第三步：提交危大工程资料信息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92090" cy="2520315"/>
            <wp:effectExtent l="9525" t="9525" r="17145" b="152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12" w:name="_Toc19813"/>
      <w:bookmarkStart w:id="13" w:name="_Toc4977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1.6 查看工程：</w:t>
      </w:r>
      <w:bookmarkEnd w:id="12"/>
      <w:bookmarkEnd w:id="13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92090" cy="2520315"/>
            <wp:effectExtent l="9525" t="9525" r="17145" b="1524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14" w:name="_Toc32557"/>
      <w:bookmarkStart w:id="15" w:name="_Toc24973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1.7 申请评审：</w:t>
      </w:r>
      <w:bookmarkEnd w:id="14"/>
      <w:bookmarkEnd w:id="15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第一步：点击申请评审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28285" cy="2520315"/>
            <wp:effectExtent l="9525" t="9525" r="1143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第二步：填写工程论证信息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92090" cy="4596765"/>
            <wp:effectExtent l="9525" t="9525" r="1714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45967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16" w:name="_Toc25201"/>
      <w:bookmarkStart w:id="17" w:name="_Toc2395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1.8 查看评审并整改处理</w:t>
      </w:r>
      <w:bookmarkEnd w:id="16"/>
      <w:bookmarkEnd w:id="17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第一步：打开我的论证项目列表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00040" cy="2520315"/>
            <wp:effectExtent l="9525" t="9525" r="15875" b="1524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第二步：查看论证项目详情：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00040" cy="2520315"/>
            <wp:effectExtent l="9525" t="9525" r="15875" b="1524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00040" cy="2447925"/>
            <wp:effectExtent l="9525" t="9525" r="15875" b="1143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06390" cy="2700020"/>
            <wp:effectExtent l="9525" t="9525" r="9525" b="1841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第三步：整改处理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00040" cy="3959860"/>
            <wp:effectExtent l="9525" t="9525" r="15875" b="2349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98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bookmarkStart w:id="18" w:name="_Toc22923"/>
      <w:bookmarkStart w:id="19" w:name="_Toc2273"/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二、专家篇</w:t>
      </w:r>
      <w:bookmarkEnd w:id="18"/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20" w:name="_Toc5271"/>
      <w:bookmarkStart w:id="21" w:name="_Toc3696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2.1 访问网址：</w:t>
      </w:r>
      <w:bookmarkEnd w:id="20"/>
      <w:bookmarkEnd w:id="21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http://weida.xjzjt.cn:8070/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22" w:name="_Toc6490"/>
      <w:bookmarkStart w:id="23" w:name="_Toc5741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2.2 注册用户：</w:t>
      </w:r>
      <w:bookmarkEnd w:id="22"/>
      <w:bookmarkEnd w:id="23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访问网址，点击用户注册，按提示填写。用户类型选个人专家。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347720" cy="3599815"/>
            <wp:effectExtent l="9525" t="9525" r="10795" b="17780"/>
            <wp:docPr id="19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24" w:name="_Toc25745"/>
      <w:bookmarkStart w:id="25" w:name="_Toc26345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2.3 用户登录：</w:t>
      </w:r>
      <w:bookmarkEnd w:id="24"/>
      <w:bookmarkEnd w:id="25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00040" cy="2339975"/>
            <wp:effectExtent l="9525" t="9525" r="15875" b="1270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9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26" w:name="_Toc17626"/>
      <w:bookmarkStart w:id="27" w:name="_Toc25805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2.4 用户中心：</w:t>
      </w:r>
      <w:bookmarkEnd w:id="26"/>
      <w:bookmarkEnd w:id="27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查看用户资料，修改用户信息，修改密码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9745" cy="3239770"/>
            <wp:effectExtent l="9525" t="9525" r="19050" b="1206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28" w:name="_Toc13031"/>
      <w:bookmarkStart w:id="29" w:name="_Toc25350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2.5 申报专家：</w:t>
      </w:r>
      <w:bookmarkEnd w:id="28"/>
      <w:bookmarkEnd w:id="29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第一步：点击专家申报，填写专家信息，选择申报专业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9745" cy="3239770"/>
            <wp:effectExtent l="9525" t="9525" r="19050" b="12065"/>
            <wp:docPr id="20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第二步：查看我的申报信息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点击“专家申报”，已申报过的会自动跳到之前的申报信息，可以进行编辑修改，但所报专业无法修改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9745" cy="2879725"/>
            <wp:effectExtent l="9525" t="9525" r="19050" b="21590"/>
            <wp:docPr id="21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第三步：等待主管机关专家资格审核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30" w:name="_Toc28378"/>
      <w:bookmarkStart w:id="31" w:name="_Toc32247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2.6 论证管理：</w:t>
      </w:r>
      <w:bookmarkEnd w:id="30"/>
      <w:bookmarkEnd w:id="31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专家资格审核通过后，左侧会出现“论证管理”按钮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第一步：查看项目列表，点击查看详情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9745" cy="2879725"/>
            <wp:effectExtent l="9525" t="9525" r="19050" b="21590"/>
            <wp:docPr id="22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第二步：是否拒绝接受论证邀请，会自动记录拒绝次数。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9745" cy="2879725"/>
            <wp:effectExtent l="9525" t="9525" r="19050" b="21590"/>
            <wp:docPr id="23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第三步：不拒绝，按照论证时间、地点去参加项目论证，随后提交自己的论证意见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9745" cy="2879725"/>
            <wp:effectExtent l="9525" t="9525" r="19050" b="21590"/>
            <wp:docPr id="24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对于不达标的论证项目，企业整改后，可再次提交自己的论证结果。</w:t>
      </w:r>
      <w:bookmarkStart w:id="32" w:name="_Toc11603"/>
      <w:bookmarkStart w:id="33" w:name="_Toc22348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三、行业部门管理篇</w:t>
      </w:r>
      <w:bookmarkEnd w:id="32"/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34" w:name="_Toc11195"/>
      <w:bookmarkStart w:id="35" w:name="_Toc27949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3.1 管理后台网址：</w:t>
      </w:r>
      <w:bookmarkEnd w:id="34"/>
      <w:bookmarkEnd w:id="35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网址：http://weida.xjzjt.cn:8070/putop.php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bookmarkStart w:id="36" w:name="_Toc4508"/>
      <w:bookmarkStart w:id="37" w:name="_Toc9208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3.2 用户登录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：</w:t>
      </w:r>
      <w:bookmarkEnd w:id="36"/>
      <w:bookmarkEnd w:id="37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用户账号，由自治区住建厅分配。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9745" cy="2879725"/>
            <wp:effectExtent l="9525" t="9525" r="19050" b="21590"/>
            <wp:docPr id="25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38" w:name="_Toc20231"/>
      <w:bookmarkStart w:id="39" w:name="_Toc15890"/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3.3 专家审核：</w:t>
      </w:r>
      <w:bookmarkEnd w:id="38"/>
      <w:bookmarkEnd w:id="39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点击专家管理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9745" cy="2879725"/>
            <wp:effectExtent l="9525" t="9525" r="19050" b="21590"/>
            <wp:docPr id="26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9745" cy="2879725"/>
            <wp:effectExtent l="9525" t="9525" r="19050" b="21590"/>
            <wp:docPr id="27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根据资料 决定是否通过专家资格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9745" cy="2879725"/>
            <wp:effectExtent l="9525" t="9525" r="19050" b="21590"/>
            <wp:docPr id="28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06C3CC39-14A6-4233-AA5A-32599CF2FA5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880BD3D9-4E2C-4927-A8B1-9867C5D219A8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6D7F6AE9-151E-4DC0-8597-7FD46B3B4CB8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BC0136B6-B5AF-493E-ABE4-84FEFE4BAE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mZGJkMjcxMjQ2YzEzNTdmZmE2ODA4YzJmYjcwZjEifQ=="/>
  </w:docVars>
  <w:rsids>
    <w:rsidRoot w:val="00000000"/>
    <w:rsid w:val="03D8291E"/>
    <w:rsid w:val="050D10AD"/>
    <w:rsid w:val="0895465B"/>
    <w:rsid w:val="0C083FBC"/>
    <w:rsid w:val="0C3E79DE"/>
    <w:rsid w:val="125F0C30"/>
    <w:rsid w:val="15F5324F"/>
    <w:rsid w:val="17EA27C8"/>
    <w:rsid w:val="191A3001"/>
    <w:rsid w:val="1B8110B2"/>
    <w:rsid w:val="1E2F7187"/>
    <w:rsid w:val="26A526DC"/>
    <w:rsid w:val="2B1A3319"/>
    <w:rsid w:val="2D522E91"/>
    <w:rsid w:val="2D595FCE"/>
    <w:rsid w:val="30515682"/>
    <w:rsid w:val="307B44AD"/>
    <w:rsid w:val="425D1C65"/>
    <w:rsid w:val="44AB6CB7"/>
    <w:rsid w:val="4D970721"/>
    <w:rsid w:val="55A41C2D"/>
    <w:rsid w:val="5B305D11"/>
    <w:rsid w:val="62917095"/>
    <w:rsid w:val="633A6166"/>
    <w:rsid w:val="65E9368C"/>
    <w:rsid w:val="684D759B"/>
    <w:rsid w:val="6B217424"/>
    <w:rsid w:val="6B2F38EF"/>
    <w:rsid w:val="6DCC18C9"/>
    <w:rsid w:val="715A543E"/>
    <w:rsid w:val="76883B1A"/>
    <w:rsid w:val="76F4135F"/>
    <w:rsid w:val="7812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8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50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2023-12-16T07:11:00Z</dcterms:created>
  <dc:creator>huawei</dc:creator>
  <cp:lastModifiedBy>王菲</cp:lastModifiedBy>
  <dcterms:modified xsi:type="dcterms:W3CDTF">2024-05-07T09:20:06Z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1BA5A45D2C37400EAD52EC7EB56C5EF6_12</vt:lpwstr>
  </property>
</Properties>
</file>