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spacing w:before="0"/>
        <w:ind w:firstLine="0" w:firstLineChars="0"/>
        <w:rPr>
          <w:rFonts w:hint="eastAsia"/>
          <w:b/>
          <w:lang w:val="en-US" w:eastAsia="zh-CN"/>
        </w:rPr>
      </w:pPr>
    </w:p>
    <w:p>
      <w:pPr>
        <w:pStyle w:val="21"/>
        <w:spacing w:before="0"/>
        <w:ind w:firstLine="0" w:firstLineChars="0"/>
        <w:rPr>
          <w:rFonts w:hint="eastAsia"/>
          <w:b/>
          <w:lang w:val="en-US" w:eastAsia="zh-CN"/>
        </w:rPr>
      </w:pPr>
    </w:p>
    <w:p>
      <w:pPr>
        <w:pStyle w:val="21"/>
        <w:spacing w:before="0"/>
        <w:ind w:firstLine="0" w:firstLineChars="0"/>
        <w:rPr>
          <w:rFonts w:hint="eastAsia"/>
          <w:b/>
          <w:lang w:val="en-US" w:eastAsia="zh-CN"/>
        </w:rPr>
      </w:pPr>
    </w:p>
    <w:p>
      <w:pPr>
        <w:pStyle w:val="21"/>
        <w:spacing w:before="0"/>
        <w:ind w:firstLine="0" w:firstLineChars="0"/>
        <w:rPr>
          <w:rFonts w:hint="eastAsia"/>
          <w:b/>
          <w:lang w:val="en-US" w:eastAsia="zh-CN"/>
        </w:rPr>
      </w:pPr>
    </w:p>
    <w:p>
      <w:pPr>
        <w:pStyle w:val="21"/>
        <w:spacing w:before="0"/>
        <w:ind w:firstLine="0" w:firstLineChars="0"/>
        <w:rPr>
          <w:b/>
        </w:rPr>
      </w:pPr>
      <w:r>
        <w:rPr>
          <w:rFonts w:hint="eastAsia"/>
          <w:b/>
          <w:lang w:val="en-US" w:eastAsia="zh-CN"/>
        </w:rPr>
        <w:t>自治区</w:t>
      </w:r>
      <w:r>
        <w:rPr>
          <w:rFonts w:hint="eastAsia"/>
          <w:b/>
        </w:rPr>
        <w:t>房屋建筑和市政基础设施工程交易系统</w:t>
      </w:r>
      <w:r>
        <w:rPr>
          <w:rFonts w:hint="eastAsia"/>
          <w:b/>
          <w:lang w:val="en-US" w:eastAsia="zh-CN"/>
        </w:rPr>
        <w:t>符合性校验</w:t>
      </w:r>
      <w:r>
        <w:rPr>
          <w:b/>
        </w:rPr>
        <w:t>技术规范</w:t>
      </w:r>
    </w:p>
    <w:p>
      <w:pPr>
        <w:pStyle w:val="21"/>
        <w:spacing w:before="0"/>
        <w:ind w:firstLine="0" w:firstLineChars="0"/>
        <w:rPr>
          <w:b/>
        </w:rPr>
      </w:pPr>
    </w:p>
    <w:p>
      <w:pPr>
        <w:pStyle w:val="21"/>
        <w:spacing w:before="0"/>
        <w:ind w:firstLine="0" w:firstLineChars="0"/>
        <w:rPr>
          <w:b/>
        </w:rPr>
      </w:pPr>
    </w:p>
    <w:p>
      <w:pPr>
        <w:pStyle w:val="21"/>
        <w:spacing w:before="0"/>
        <w:ind w:firstLine="0" w:firstLineChars="0"/>
        <w:rPr>
          <w:b/>
        </w:rPr>
      </w:pPr>
    </w:p>
    <w:p>
      <w:pPr>
        <w:pStyle w:val="21"/>
        <w:spacing w:before="0"/>
        <w:ind w:firstLine="0" w:firstLineChars="0"/>
        <w:rPr>
          <w:b/>
        </w:rPr>
      </w:pPr>
    </w:p>
    <w:p>
      <w:pPr>
        <w:pStyle w:val="21"/>
        <w:spacing w:before="0"/>
        <w:ind w:firstLine="0" w:firstLineChars="0"/>
        <w:rPr>
          <w:b/>
        </w:rPr>
      </w:pPr>
    </w:p>
    <w:p>
      <w:pPr>
        <w:pStyle w:val="21"/>
        <w:spacing w:before="0"/>
        <w:ind w:firstLine="0" w:firstLineChars="0"/>
        <w:rPr>
          <w:b/>
        </w:rPr>
      </w:pPr>
    </w:p>
    <w:p>
      <w:pPr>
        <w:pStyle w:val="21"/>
        <w:spacing w:before="0"/>
        <w:ind w:firstLine="0" w:firstLineChars="0"/>
        <w:rPr>
          <w:b/>
        </w:rPr>
      </w:pPr>
    </w:p>
    <w:p>
      <w:pPr>
        <w:pStyle w:val="21"/>
        <w:spacing w:before="0"/>
        <w:ind w:firstLine="0" w:firstLineChars="0"/>
        <w:rPr>
          <w:b/>
        </w:rPr>
      </w:pPr>
    </w:p>
    <w:p>
      <w:pPr>
        <w:pStyle w:val="21"/>
        <w:spacing w:before="0"/>
        <w:ind w:firstLine="0" w:firstLineChars="0"/>
        <w:rPr>
          <w:b/>
        </w:rPr>
      </w:pPr>
    </w:p>
    <w:p>
      <w:pPr>
        <w:pStyle w:val="21"/>
        <w:spacing w:before="0"/>
        <w:ind w:firstLine="0" w:firstLineChars="0"/>
        <w:rPr>
          <w:b/>
        </w:rPr>
      </w:pPr>
    </w:p>
    <w:p>
      <w:pPr>
        <w:pStyle w:val="21"/>
        <w:spacing w:before="0"/>
        <w:ind w:firstLine="0" w:firstLineChars="0"/>
        <w:rPr>
          <w:b/>
        </w:rPr>
      </w:pPr>
    </w:p>
    <w:p>
      <w:pPr>
        <w:pStyle w:val="21"/>
        <w:spacing w:before="0"/>
        <w:ind w:firstLine="0" w:firstLineChars="0"/>
        <w:rPr>
          <w:b/>
        </w:rPr>
      </w:pPr>
    </w:p>
    <w:p>
      <w:pPr>
        <w:pStyle w:val="21"/>
        <w:spacing w:before="0"/>
        <w:ind w:firstLine="0" w:firstLineChars="0"/>
        <w:rPr>
          <w:b/>
        </w:rPr>
      </w:pPr>
    </w:p>
    <w:p>
      <w:pPr>
        <w:pStyle w:val="21"/>
        <w:spacing w:before="0"/>
        <w:ind w:firstLine="0" w:firstLineChars="0"/>
        <w:rPr>
          <w:b/>
        </w:rPr>
      </w:pPr>
    </w:p>
    <w:p>
      <w:pPr>
        <w:pStyle w:val="21"/>
        <w:spacing w:before="0"/>
        <w:ind w:firstLine="0" w:firstLineChars="0"/>
        <w:rPr>
          <w:b/>
        </w:rPr>
      </w:pPr>
    </w:p>
    <w:p>
      <w:pPr>
        <w:pStyle w:val="23"/>
        <w:ind w:firstLine="0" w:firstLineChars="0"/>
      </w:pPr>
    </w:p>
    <w:p>
      <w:pPr>
        <w:pStyle w:val="23"/>
        <w:ind w:firstLine="0" w:firstLineChars="0"/>
      </w:pPr>
      <w:r>
        <w:t>目</w:t>
      </w:r>
      <w:r>
        <w:rPr>
          <w:rFonts w:hint="eastAsia" w:eastAsiaTheme="minorEastAsia"/>
          <w:lang w:eastAsia="zh-CN"/>
        </w:rPr>
        <w:t xml:space="preserve">  </w:t>
      </w:r>
      <w:r>
        <w:t>录</w:t>
      </w:r>
    </w:p>
    <w:p>
      <w:pPr>
        <w:pStyle w:val="23"/>
        <w:ind w:firstLine="0" w:firstLineChars="0"/>
        <w:rPr>
          <w:rFonts w:hint="eastAsia"/>
          <w:lang w:eastAsia="zh-CN"/>
        </w:rPr>
      </w:pPr>
    </w:p>
    <w:p>
      <w:pPr>
        <w:pStyle w:val="12"/>
        <w:tabs>
          <w:tab w:val="right" w:leader="dot" w:pos="8838"/>
        </w:tabs>
      </w:pPr>
      <w:r>
        <w:fldChar w:fldCharType="begin"/>
      </w:r>
      <w:r>
        <w:instrText xml:space="preserve">TOC \o "1-3" \h \u </w:instrText>
      </w:r>
      <w:r>
        <w:fldChar w:fldCharType="separate"/>
      </w:r>
      <w:r>
        <w:fldChar w:fldCharType="begin"/>
      </w:r>
      <w:r>
        <w:instrText xml:space="preserve"> HYPERLINK \l _Toc31212 </w:instrText>
      </w:r>
      <w:r>
        <w:fldChar w:fldCharType="separate"/>
      </w:r>
      <w:r>
        <w:rPr>
          <w:rFonts w:ascii="Times New Roman" w:hAnsi="Times New Roman" w:eastAsia="Times New Roman" w:cs="Times New Roman"/>
          <w:bCs/>
          <w:i w:val="0"/>
          <w:iCs w:val="0"/>
          <w:smallCaps w:val="0"/>
          <w:strike w:val="0"/>
          <w:spacing w:val="0"/>
          <w:w w:val="100"/>
          <w:position w:val="0"/>
          <w:szCs w:val="42"/>
          <w:shd w:val="clear" w:color="auto" w:fill="auto"/>
          <w:lang w:val="en-US" w:eastAsia="en-US" w:bidi="en-US"/>
        </w:rPr>
        <w:t xml:space="preserve">1. </w:t>
      </w:r>
      <w:r>
        <w:t>概述</w:t>
      </w:r>
      <w:r>
        <w:tab/>
      </w:r>
      <w:r>
        <w:fldChar w:fldCharType="begin"/>
      </w:r>
      <w:r>
        <w:instrText xml:space="preserve"> PAGEREF _Toc31212 \h </w:instrText>
      </w:r>
      <w:r>
        <w:fldChar w:fldCharType="separate"/>
      </w:r>
      <w:r>
        <w:t>4</w:t>
      </w:r>
      <w:r>
        <w:fldChar w:fldCharType="end"/>
      </w:r>
      <w:r>
        <w:fldChar w:fldCharType="end"/>
      </w:r>
    </w:p>
    <w:p>
      <w:pPr>
        <w:pStyle w:val="12"/>
        <w:tabs>
          <w:tab w:val="right" w:leader="dot" w:pos="8838"/>
        </w:tabs>
      </w:pPr>
      <w:r>
        <w:fldChar w:fldCharType="begin"/>
      </w:r>
      <w:r>
        <w:instrText xml:space="preserve"> HYPERLINK \l _Toc5927 </w:instrText>
      </w:r>
      <w:r>
        <w:fldChar w:fldCharType="separate"/>
      </w:r>
      <w:r>
        <w:rPr>
          <w:rFonts w:ascii="Times New Roman" w:hAnsi="Times New Roman" w:eastAsia="Times New Roman" w:cs="Times New Roman"/>
          <w:bCs/>
          <w:i w:val="0"/>
          <w:iCs w:val="0"/>
          <w:smallCaps w:val="0"/>
          <w:strike w:val="0"/>
          <w:spacing w:val="0"/>
          <w:w w:val="100"/>
          <w:position w:val="0"/>
          <w:szCs w:val="42"/>
          <w:shd w:val="clear" w:color="auto" w:fill="auto"/>
          <w:lang w:val="en-US" w:eastAsia="en-US" w:bidi="en-US"/>
        </w:rPr>
        <w:t xml:space="preserve">2. </w:t>
      </w:r>
      <w:r>
        <w:t>参考文件</w:t>
      </w:r>
      <w:r>
        <w:tab/>
      </w:r>
      <w:r>
        <w:fldChar w:fldCharType="begin"/>
      </w:r>
      <w:r>
        <w:instrText xml:space="preserve"> PAGEREF _Toc5927 \h </w:instrText>
      </w:r>
      <w:r>
        <w:fldChar w:fldCharType="separate"/>
      </w:r>
      <w:r>
        <w:t>4</w:t>
      </w:r>
      <w:r>
        <w:fldChar w:fldCharType="end"/>
      </w:r>
      <w:r>
        <w:fldChar w:fldCharType="end"/>
      </w:r>
    </w:p>
    <w:p>
      <w:pPr>
        <w:pStyle w:val="12"/>
        <w:tabs>
          <w:tab w:val="right" w:leader="dot" w:pos="8838"/>
        </w:tabs>
      </w:pPr>
      <w:r>
        <w:fldChar w:fldCharType="begin"/>
      </w:r>
      <w:r>
        <w:instrText xml:space="preserve"> HYPERLINK \l _Toc13281 </w:instrText>
      </w:r>
      <w:r>
        <w:fldChar w:fldCharType="separate"/>
      </w:r>
      <w:r>
        <w:rPr>
          <w:rFonts w:ascii="Times New Roman" w:hAnsi="Times New Roman" w:eastAsia="Times New Roman" w:cs="Times New Roman"/>
          <w:bCs/>
          <w:i w:val="0"/>
          <w:iCs w:val="0"/>
          <w:smallCaps w:val="0"/>
          <w:strike w:val="0"/>
          <w:spacing w:val="0"/>
          <w:w w:val="100"/>
          <w:position w:val="0"/>
          <w:szCs w:val="42"/>
          <w:shd w:val="clear" w:color="auto" w:fill="auto"/>
          <w:lang w:val="en-US" w:eastAsia="en-US" w:bidi="en-US"/>
        </w:rPr>
        <w:t xml:space="preserve">3. </w:t>
      </w:r>
      <w:r>
        <w:rPr>
          <w:rFonts w:hint="eastAsia"/>
          <w:lang w:val="en-US" w:eastAsia="zh-CN"/>
        </w:rPr>
        <w:t>校验</w:t>
      </w:r>
      <w:r>
        <w:t>规范</w:t>
      </w:r>
      <w:r>
        <w:tab/>
      </w:r>
      <w:r>
        <w:fldChar w:fldCharType="begin"/>
      </w:r>
      <w:r>
        <w:instrText xml:space="preserve"> PAGEREF _Toc13281 \h </w:instrText>
      </w:r>
      <w:r>
        <w:fldChar w:fldCharType="separate"/>
      </w:r>
      <w:r>
        <w:t>4</w:t>
      </w:r>
      <w:r>
        <w:fldChar w:fldCharType="end"/>
      </w:r>
      <w:r>
        <w:fldChar w:fldCharType="end"/>
      </w:r>
    </w:p>
    <w:p>
      <w:pPr>
        <w:pStyle w:val="14"/>
        <w:tabs>
          <w:tab w:val="right" w:leader="dot" w:pos="8838"/>
        </w:tabs>
        <w:ind w:left="0" w:leftChars="0" w:firstLine="0" w:firstLineChars="0"/>
      </w:pPr>
      <w:r>
        <w:fldChar w:fldCharType="begin"/>
      </w:r>
      <w:r>
        <w:instrText xml:space="preserve"> HYPERLINK \l _Toc1640 </w:instrText>
      </w:r>
      <w:r>
        <w:fldChar w:fldCharType="separate"/>
      </w:r>
      <w:r>
        <w:rPr>
          <w:lang w:val="en-US" w:eastAsia="en-US"/>
        </w:rPr>
        <w:t>3.1</w:t>
      </w:r>
      <w:r>
        <w:rPr>
          <w:rFonts w:hint="eastAsia"/>
          <w:lang w:val="en-US" w:eastAsia="zh-CN"/>
        </w:rPr>
        <w:t xml:space="preserve"> 校验</w:t>
      </w:r>
      <w:r>
        <w:t>准则</w:t>
      </w:r>
      <w:r>
        <w:tab/>
      </w:r>
      <w:r>
        <w:fldChar w:fldCharType="begin"/>
      </w:r>
      <w:r>
        <w:instrText xml:space="preserve"> PAGEREF _Toc1640 \h </w:instrText>
      </w:r>
      <w:r>
        <w:fldChar w:fldCharType="separate"/>
      </w:r>
      <w:r>
        <w:t>4</w:t>
      </w:r>
      <w:r>
        <w:fldChar w:fldCharType="end"/>
      </w:r>
      <w:r>
        <w:fldChar w:fldCharType="end"/>
      </w:r>
    </w:p>
    <w:p>
      <w:pPr>
        <w:pStyle w:val="14"/>
        <w:tabs>
          <w:tab w:val="right" w:leader="dot" w:pos="8838"/>
        </w:tabs>
        <w:ind w:left="0" w:leftChars="0" w:firstLine="0" w:firstLineChars="0"/>
      </w:pPr>
      <w:r>
        <w:fldChar w:fldCharType="begin"/>
      </w:r>
      <w:r>
        <w:instrText xml:space="preserve"> HYPERLINK \l _Toc17121 </w:instrText>
      </w:r>
      <w:r>
        <w:fldChar w:fldCharType="separate"/>
      </w:r>
      <w:r>
        <w:rPr>
          <w:rFonts w:hint="eastAsia"/>
          <w:lang w:val="zh-CN" w:eastAsia="zh-CN"/>
        </w:rPr>
        <w:t>3.2</w:t>
      </w:r>
      <w:r>
        <w:rPr>
          <w:rFonts w:hint="eastAsia"/>
          <w:lang w:val="en-US" w:eastAsia="zh-CN"/>
        </w:rPr>
        <w:t xml:space="preserve">  校验</w:t>
      </w:r>
      <w:r>
        <w:rPr>
          <w:lang w:val="en-US" w:eastAsia="en-US"/>
        </w:rPr>
        <w:t>标准</w:t>
      </w:r>
      <w:r>
        <w:tab/>
      </w:r>
      <w:r>
        <w:fldChar w:fldCharType="begin"/>
      </w:r>
      <w:r>
        <w:instrText xml:space="preserve"> PAGEREF _Toc17121 \h </w:instrText>
      </w:r>
      <w:r>
        <w:fldChar w:fldCharType="separate"/>
      </w:r>
      <w:r>
        <w:t>11</w:t>
      </w:r>
      <w:r>
        <w:fldChar w:fldCharType="end"/>
      </w:r>
      <w:r>
        <w:fldChar w:fldCharType="end"/>
      </w:r>
    </w:p>
    <w:p>
      <w:pPr>
        <w:pStyle w:val="9"/>
        <w:tabs>
          <w:tab w:val="right" w:leader="dot" w:pos="8838"/>
        </w:tabs>
        <w:ind w:left="0" w:leftChars="0" w:firstLine="0" w:firstLineChars="0"/>
      </w:pPr>
      <w:r>
        <w:fldChar w:fldCharType="begin"/>
      </w:r>
      <w:r>
        <w:instrText xml:space="preserve"> HYPERLINK \l _Toc9913 </w:instrText>
      </w:r>
      <w:r>
        <w:fldChar w:fldCharType="separate"/>
      </w:r>
      <w:r>
        <w:rPr>
          <w:lang w:val="en-US" w:eastAsia="zh-CN"/>
        </w:rPr>
        <w:t>3.2.1</w:t>
      </w:r>
      <w:r>
        <w:rPr>
          <w:rFonts w:hint="eastAsia"/>
          <w:lang w:val="en-US" w:eastAsia="zh-CN"/>
        </w:rPr>
        <w:t xml:space="preserve">   </w:t>
      </w:r>
      <w:r>
        <w:t>辅助评标系统基本功能评估标准（100分）</w:t>
      </w:r>
      <w:r>
        <w:tab/>
      </w:r>
      <w:r>
        <w:fldChar w:fldCharType="begin"/>
      </w:r>
      <w:r>
        <w:instrText xml:space="preserve"> PAGEREF _Toc9913 \h </w:instrText>
      </w:r>
      <w:r>
        <w:fldChar w:fldCharType="separate"/>
      </w:r>
      <w:r>
        <w:t>11</w:t>
      </w:r>
      <w:r>
        <w:fldChar w:fldCharType="end"/>
      </w:r>
      <w:r>
        <w:fldChar w:fldCharType="end"/>
      </w:r>
    </w:p>
    <w:p>
      <w:pPr>
        <w:pStyle w:val="9"/>
        <w:tabs>
          <w:tab w:val="right" w:leader="dot" w:pos="8838"/>
        </w:tabs>
        <w:ind w:left="0" w:leftChars="0" w:firstLine="0" w:firstLineChars="0"/>
      </w:pPr>
      <w:r>
        <w:fldChar w:fldCharType="begin"/>
      </w:r>
      <w:r>
        <w:instrText xml:space="preserve"> HYPERLINK \l _Toc20244 </w:instrText>
      </w:r>
      <w:r>
        <w:fldChar w:fldCharType="separate"/>
      </w:r>
      <w:r>
        <w:rPr>
          <w:lang w:val="en-US" w:eastAsia="zh-CN"/>
        </w:rPr>
        <w:t>3.2.2</w:t>
      </w:r>
      <w:r>
        <w:rPr>
          <w:rFonts w:hint="eastAsia"/>
          <w:lang w:val="en-US" w:eastAsia="zh-CN"/>
        </w:rPr>
        <w:t xml:space="preserve">   </w:t>
      </w:r>
      <w:r>
        <w:rPr>
          <w:lang w:val="en-US" w:eastAsia="zh-CN"/>
        </w:rPr>
        <w:t>辅助评标系统技术支撑与保障评估标准（100分）</w:t>
      </w:r>
      <w:r>
        <w:tab/>
      </w:r>
      <w:r>
        <w:fldChar w:fldCharType="begin"/>
      </w:r>
      <w:r>
        <w:instrText xml:space="preserve"> PAGEREF _Toc20244 \h </w:instrText>
      </w:r>
      <w:r>
        <w:fldChar w:fldCharType="separate"/>
      </w:r>
      <w:r>
        <w:t>11</w:t>
      </w:r>
      <w:r>
        <w:fldChar w:fldCharType="end"/>
      </w:r>
      <w:r>
        <w:fldChar w:fldCharType="end"/>
      </w:r>
    </w:p>
    <w:p>
      <w:pPr>
        <w:pStyle w:val="27"/>
        <w:numPr>
          <w:ilvl w:val="2"/>
          <w:numId w:val="1"/>
        </w:numPr>
        <w:tabs>
          <w:tab w:val="left" w:pos="1655"/>
          <w:tab w:val="right" w:leader="dot" w:pos="8274"/>
        </w:tabs>
        <w:ind w:firstLine="0" w:firstLineChars="0"/>
        <w:jc w:val="left"/>
        <w:sectPr>
          <w:headerReference r:id="rId6" w:type="first"/>
          <w:footerReference r:id="rId8" w:type="first"/>
          <w:headerReference r:id="rId5" w:type="default"/>
          <w:footerReference r:id="rId7" w:type="default"/>
          <w:pgSz w:w="11900" w:h="16840"/>
          <w:pgMar w:top="2098" w:right="1531" w:bottom="1985" w:left="1531" w:header="0" w:footer="3" w:gutter="0"/>
          <w:pgBorders>
            <w:top w:val="none" w:sz="0" w:space="0"/>
            <w:left w:val="none" w:sz="0" w:space="0"/>
            <w:bottom w:val="none" w:sz="0" w:space="0"/>
            <w:right w:val="none" w:sz="0" w:space="0"/>
          </w:pgBorders>
          <w:pgNumType w:start="1"/>
          <w:cols w:space="720" w:num="1"/>
          <w:titlePg/>
          <w:docGrid w:linePitch="360" w:charSpace="0"/>
        </w:sectPr>
      </w:pPr>
      <w:r>
        <w:fldChar w:fldCharType="end"/>
      </w:r>
    </w:p>
    <w:p>
      <w:pPr>
        <w:pStyle w:val="33"/>
        <w:spacing w:line="468" w:lineRule="exact"/>
        <w:ind w:firstLine="0" w:firstLineChars="0"/>
        <w:jc w:val="center"/>
        <w:rPr>
          <w:rFonts w:hint="eastAsia" w:asciiTheme="minorEastAsia" w:hAnsiTheme="minorEastAsia" w:eastAsiaTheme="minorEastAsia"/>
          <w:b/>
          <w:sz w:val="36"/>
          <w:szCs w:val="36"/>
          <w:lang w:eastAsia="zh-CN"/>
        </w:rPr>
      </w:pPr>
      <w:r>
        <w:rPr>
          <w:rFonts w:hint="eastAsia" w:asciiTheme="minorEastAsia" w:hAnsiTheme="minorEastAsia" w:eastAsiaTheme="minorEastAsia"/>
          <w:b/>
          <w:sz w:val="36"/>
          <w:szCs w:val="36"/>
          <w:lang w:eastAsia="zh-CN"/>
        </w:rPr>
        <w:t>前</w:t>
      </w:r>
      <w:r>
        <w:rPr>
          <w:rFonts w:hint="eastAsia" w:asciiTheme="minorEastAsia" w:hAnsiTheme="minorEastAsia" w:eastAsiaTheme="minorEastAsia"/>
          <w:b/>
          <w:sz w:val="36"/>
          <w:szCs w:val="36"/>
          <w:lang w:val="en-US" w:eastAsia="zh-CN"/>
        </w:rPr>
        <w:t xml:space="preserve">  </w:t>
      </w:r>
      <w:r>
        <w:rPr>
          <w:rFonts w:hint="eastAsia" w:asciiTheme="minorEastAsia" w:hAnsiTheme="minorEastAsia" w:eastAsiaTheme="minorEastAsia"/>
          <w:b/>
          <w:sz w:val="36"/>
          <w:szCs w:val="36"/>
          <w:lang w:eastAsia="zh-CN"/>
        </w:rPr>
        <w:t>言</w:t>
      </w:r>
    </w:p>
    <w:p>
      <w:pPr>
        <w:pStyle w:val="33"/>
        <w:spacing w:line="468" w:lineRule="exact"/>
        <w:ind w:firstLine="0" w:firstLineChars="0"/>
        <w:jc w:val="both"/>
        <w:rPr>
          <w:rFonts w:hint="eastAsia" w:asciiTheme="minorEastAsia" w:hAnsiTheme="minorEastAsia" w:eastAsiaTheme="minorEastAsia"/>
          <w:b/>
          <w:lang w:eastAsia="zh-CN"/>
        </w:rPr>
      </w:pPr>
    </w:p>
    <w:p>
      <w:pPr>
        <w:pStyle w:val="33"/>
        <w:spacing w:line="468" w:lineRule="exact"/>
        <w:ind w:firstLine="440" w:firstLineChars="200"/>
        <w:jc w:val="both"/>
      </w:pPr>
      <w:r>
        <w:t>《</w:t>
      </w:r>
      <w:r>
        <w:rPr>
          <w:rFonts w:hint="eastAsia"/>
        </w:rPr>
        <w:t>自治区房屋建筑和市政基础设施工程交易系统符合性校验技术规范</w:t>
      </w:r>
      <w:r>
        <w:t>》依据招标投标法律法规规章，规定了</w:t>
      </w:r>
      <w:r>
        <w:rPr>
          <w:rFonts w:hint="eastAsia"/>
        </w:rPr>
        <w:t>交易系统</w:t>
      </w:r>
      <w:r>
        <w:t>的架构、基本功能、技术保障等要求，促进</w:t>
      </w:r>
      <w:r>
        <w:rPr>
          <w:rFonts w:hint="eastAsia"/>
        </w:rPr>
        <w:t>交易系统</w:t>
      </w:r>
      <w:r>
        <w:t>合规性，提高评标活动的便捷性、安全性、规范性 和统一性。</w:t>
      </w:r>
    </w:p>
    <w:p>
      <w:pPr>
        <w:pStyle w:val="33"/>
        <w:spacing w:line="468" w:lineRule="exact"/>
        <w:ind w:firstLine="0" w:firstLineChars="0"/>
        <w:jc w:val="both"/>
        <w:sectPr>
          <w:pgSz w:w="11900" w:h="16840"/>
          <w:pgMar w:top="1442" w:right="1786" w:bottom="1442" w:left="1786" w:header="0" w:footer="3" w:gutter="0"/>
          <w:pgBorders>
            <w:top w:val="none" w:sz="0" w:space="0"/>
            <w:left w:val="none" w:sz="0" w:space="0"/>
            <w:bottom w:val="none" w:sz="0" w:space="0"/>
            <w:right w:val="none" w:sz="0" w:space="0"/>
          </w:pgBorders>
          <w:cols w:space="720" w:num="1"/>
          <w:docGrid w:linePitch="360" w:charSpace="0"/>
        </w:sectPr>
      </w:pPr>
    </w:p>
    <w:p>
      <w:pPr>
        <w:pStyle w:val="4"/>
        <w:keepNext/>
        <w:keepLines/>
        <w:pageBreakBefore w:val="0"/>
        <w:widowControl w:val="0"/>
        <w:numPr>
          <w:ilvl w:val="0"/>
          <w:numId w:val="2"/>
        </w:numPr>
        <w:kinsoku/>
        <w:wordWrap/>
        <w:overflowPunct/>
        <w:topLinePunct w:val="0"/>
        <w:autoSpaceDE/>
        <w:autoSpaceDN/>
        <w:bidi w:val="0"/>
        <w:adjustRightInd/>
        <w:snapToGrid/>
        <w:spacing w:line="560" w:lineRule="exact"/>
        <w:textAlignment w:val="auto"/>
      </w:pPr>
      <w:bookmarkStart w:id="0" w:name="bookmark15"/>
      <w:bookmarkEnd w:id="0"/>
      <w:bookmarkStart w:id="1" w:name="bookmark13"/>
      <w:bookmarkStart w:id="2" w:name="bookmark16"/>
      <w:bookmarkStart w:id="3" w:name="_Toc25747"/>
      <w:r>
        <w:rPr>
          <w:rFonts w:hint="eastAsia" w:eastAsia="宋体"/>
          <w:lang w:val="en-US" w:eastAsia="zh-CN"/>
        </w:rPr>
        <w:t xml:space="preserve"> </w:t>
      </w:r>
      <w:bookmarkStart w:id="4" w:name="_Toc31212"/>
      <w:r>
        <w:t>概述</w:t>
      </w:r>
      <w:bookmarkEnd w:id="1"/>
      <w:bookmarkEnd w:id="2"/>
      <w:bookmarkEnd w:id="3"/>
      <w:bookmarkEnd w:id="4"/>
    </w:p>
    <w:p>
      <w:pPr>
        <w:pStyle w:val="33"/>
        <w:keepNext w:val="0"/>
        <w:keepLines w:val="0"/>
        <w:pageBreakBefore w:val="0"/>
        <w:widowControl w:val="0"/>
        <w:kinsoku/>
        <w:wordWrap/>
        <w:overflowPunct/>
        <w:topLinePunct w:val="0"/>
        <w:autoSpaceDE/>
        <w:autoSpaceDN/>
        <w:bidi w:val="0"/>
        <w:adjustRightInd/>
        <w:snapToGrid/>
        <w:spacing w:line="560" w:lineRule="exact"/>
        <w:ind w:firstLine="440" w:firstLineChars="200"/>
        <w:jc w:val="both"/>
        <w:textAlignment w:val="auto"/>
      </w:pPr>
      <w:r>
        <w:t>本规范规定</w:t>
      </w:r>
      <w:r>
        <w:rPr>
          <w:rFonts w:hint="eastAsia"/>
        </w:rPr>
        <w:t>交易系统</w:t>
      </w:r>
      <w:r>
        <w:t>的结构、</w:t>
      </w:r>
      <w:r>
        <w:rPr>
          <w:color w:val="343649"/>
        </w:rPr>
        <w:t>基本</w:t>
      </w:r>
      <w:r>
        <w:t>功能、技术支撑和保障等方面的要求。规范的作用及目的进行总体描述。</w:t>
      </w:r>
    </w:p>
    <w:p>
      <w:pPr>
        <w:pStyle w:val="4"/>
        <w:keepNext/>
        <w:keepLines/>
        <w:pageBreakBefore w:val="0"/>
        <w:widowControl w:val="0"/>
        <w:numPr>
          <w:ilvl w:val="0"/>
          <w:numId w:val="2"/>
        </w:numPr>
        <w:kinsoku/>
        <w:wordWrap/>
        <w:overflowPunct/>
        <w:topLinePunct w:val="0"/>
        <w:autoSpaceDE/>
        <w:autoSpaceDN/>
        <w:bidi w:val="0"/>
        <w:adjustRightInd/>
        <w:snapToGrid/>
        <w:spacing w:line="560" w:lineRule="exact"/>
        <w:textAlignment w:val="auto"/>
        <w:rPr>
          <w:b/>
        </w:rPr>
      </w:pPr>
      <w:bookmarkStart w:id="5" w:name="bookmark19"/>
      <w:bookmarkEnd w:id="5"/>
      <w:bookmarkStart w:id="6" w:name="_Toc1894"/>
      <w:bookmarkStart w:id="7" w:name="bookmark17"/>
      <w:bookmarkStart w:id="8" w:name="bookmark20"/>
      <w:r>
        <w:rPr>
          <w:rFonts w:hint="eastAsia" w:eastAsia="宋体"/>
          <w:b/>
          <w:lang w:val="en-US" w:eastAsia="zh-CN"/>
        </w:rPr>
        <w:t xml:space="preserve"> </w:t>
      </w:r>
      <w:bookmarkStart w:id="9" w:name="_Toc5927"/>
      <w:r>
        <w:rPr>
          <w:b/>
        </w:rPr>
        <w:t>参考文件</w:t>
      </w:r>
      <w:bookmarkEnd w:id="6"/>
      <w:bookmarkEnd w:id="7"/>
      <w:bookmarkEnd w:id="8"/>
      <w:bookmarkEnd w:id="9"/>
    </w:p>
    <w:p>
      <w:pPr>
        <w:pStyle w:val="33"/>
        <w:keepNext w:val="0"/>
        <w:keepLines w:val="0"/>
        <w:pageBreakBefore w:val="0"/>
        <w:widowControl w:val="0"/>
        <w:numPr>
          <w:ilvl w:val="0"/>
          <w:numId w:val="0"/>
        </w:numPr>
        <w:tabs>
          <w:tab w:val="left" w:pos="891"/>
        </w:tabs>
        <w:kinsoku/>
        <w:wordWrap/>
        <w:overflowPunct/>
        <w:topLinePunct w:val="0"/>
        <w:autoSpaceDE/>
        <w:autoSpaceDN/>
        <w:bidi w:val="0"/>
        <w:adjustRightInd/>
        <w:snapToGrid/>
        <w:spacing w:line="560" w:lineRule="exact"/>
        <w:ind w:leftChars="200"/>
        <w:textAlignment w:val="auto"/>
      </w:pPr>
      <w:bookmarkStart w:id="10" w:name="bookmark21"/>
      <w:bookmarkEnd w:id="10"/>
      <w:r>
        <w:rPr>
          <w:rFonts w:hint="eastAsia"/>
          <w:lang w:val="en-US" w:eastAsia="zh-CN"/>
        </w:rPr>
        <w:t>1</w:t>
      </w:r>
      <w:r>
        <w:rPr>
          <w:rFonts w:hint="eastAsia"/>
          <w:lang w:eastAsia="zh-CN"/>
        </w:rPr>
        <w:t>、</w:t>
      </w:r>
      <w:r>
        <w:t>《电子招标投标办法》；</w:t>
      </w:r>
    </w:p>
    <w:p>
      <w:pPr>
        <w:pStyle w:val="33"/>
        <w:keepNext w:val="0"/>
        <w:keepLines w:val="0"/>
        <w:pageBreakBefore w:val="0"/>
        <w:widowControl w:val="0"/>
        <w:numPr>
          <w:ilvl w:val="0"/>
          <w:numId w:val="0"/>
        </w:numPr>
        <w:tabs>
          <w:tab w:val="left" w:pos="891"/>
        </w:tabs>
        <w:kinsoku/>
        <w:wordWrap/>
        <w:overflowPunct/>
        <w:topLinePunct w:val="0"/>
        <w:autoSpaceDE/>
        <w:autoSpaceDN/>
        <w:bidi w:val="0"/>
        <w:adjustRightInd/>
        <w:snapToGrid/>
        <w:spacing w:line="560" w:lineRule="exact"/>
        <w:ind w:leftChars="200"/>
        <w:textAlignment w:val="auto"/>
      </w:pPr>
      <w:bookmarkStart w:id="11" w:name="bookmark22"/>
      <w:bookmarkEnd w:id="11"/>
      <w:r>
        <w:rPr>
          <w:rFonts w:hint="eastAsia"/>
          <w:lang w:val="en-US" w:eastAsia="zh-CN"/>
        </w:rPr>
        <w:t>2、</w:t>
      </w:r>
      <w:r>
        <w:t>《中华人民共和国招标投标法》；</w:t>
      </w:r>
    </w:p>
    <w:p>
      <w:pPr>
        <w:pStyle w:val="33"/>
        <w:keepNext w:val="0"/>
        <w:keepLines w:val="0"/>
        <w:pageBreakBefore w:val="0"/>
        <w:widowControl w:val="0"/>
        <w:numPr>
          <w:ilvl w:val="0"/>
          <w:numId w:val="0"/>
        </w:numPr>
        <w:tabs>
          <w:tab w:val="left" w:pos="891"/>
        </w:tabs>
        <w:kinsoku/>
        <w:wordWrap/>
        <w:overflowPunct/>
        <w:topLinePunct w:val="0"/>
        <w:autoSpaceDE/>
        <w:autoSpaceDN/>
        <w:bidi w:val="0"/>
        <w:adjustRightInd/>
        <w:snapToGrid/>
        <w:spacing w:line="560" w:lineRule="exact"/>
        <w:ind w:leftChars="200"/>
        <w:textAlignment w:val="auto"/>
      </w:pPr>
      <w:bookmarkStart w:id="12" w:name="bookmark23"/>
      <w:bookmarkEnd w:id="12"/>
      <w:r>
        <w:rPr>
          <w:rFonts w:hint="eastAsia"/>
          <w:lang w:val="en-US" w:eastAsia="zh-CN"/>
        </w:rPr>
        <w:t>3、</w:t>
      </w:r>
      <w:r>
        <w:t>《电子招标投标系统技术规范》</w:t>
      </w:r>
      <w:r>
        <w:rPr>
          <w:rFonts w:hint="eastAsia" w:eastAsiaTheme="minorEastAsia"/>
          <w:lang w:eastAsia="zh-CN"/>
        </w:rPr>
        <w:t>；</w:t>
      </w:r>
    </w:p>
    <w:p>
      <w:pPr>
        <w:pStyle w:val="33"/>
        <w:keepNext w:val="0"/>
        <w:keepLines w:val="0"/>
        <w:pageBreakBefore w:val="0"/>
        <w:widowControl w:val="0"/>
        <w:numPr>
          <w:ilvl w:val="0"/>
          <w:numId w:val="0"/>
        </w:numPr>
        <w:tabs>
          <w:tab w:val="left" w:pos="891"/>
        </w:tabs>
        <w:kinsoku/>
        <w:wordWrap/>
        <w:overflowPunct/>
        <w:topLinePunct w:val="0"/>
        <w:autoSpaceDE/>
        <w:autoSpaceDN/>
        <w:bidi w:val="0"/>
        <w:adjustRightInd/>
        <w:snapToGrid/>
        <w:spacing w:line="560" w:lineRule="exact"/>
        <w:ind w:leftChars="200"/>
        <w:textAlignment w:val="auto"/>
      </w:pPr>
      <w:bookmarkStart w:id="13" w:name="bookmark24"/>
      <w:bookmarkEnd w:id="13"/>
      <w:r>
        <w:rPr>
          <w:rFonts w:hint="eastAsia"/>
          <w:lang w:val="en-US" w:eastAsia="zh-CN"/>
        </w:rPr>
        <w:t>4、</w:t>
      </w:r>
      <w:r>
        <w:t>《电子招标投标系统检测认证管理办法（试行）》</w:t>
      </w:r>
      <w:r>
        <w:rPr>
          <w:rFonts w:hint="eastAsia" w:eastAsiaTheme="minorEastAsia"/>
          <w:lang w:eastAsia="zh-CN"/>
        </w:rPr>
        <w:t>；</w:t>
      </w:r>
    </w:p>
    <w:p>
      <w:pPr>
        <w:pStyle w:val="33"/>
        <w:keepNext w:val="0"/>
        <w:keepLines w:val="0"/>
        <w:pageBreakBefore w:val="0"/>
        <w:widowControl w:val="0"/>
        <w:numPr>
          <w:ilvl w:val="0"/>
          <w:numId w:val="0"/>
        </w:numPr>
        <w:tabs>
          <w:tab w:val="left" w:pos="891"/>
        </w:tabs>
        <w:kinsoku/>
        <w:wordWrap/>
        <w:overflowPunct/>
        <w:topLinePunct w:val="0"/>
        <w:autoSpaceDE/>
        <w:autoSpaceDN/>
        <w:bidi w:val="0"/>
        <w:adjustRightInd/>
        <w:snapToGrid/>
        <w:spacing w:line="560" w:lineRule="exact"/>
        <w:ind w:left="0" w:leftChars="0" w:firstLine="479" w:firstLineChars="218"/>
        <w:textAlignment w:val="auto"/>
      </w:pPr>
      <w:bookmarkStart w:id="14" w:name="bookmark25"/>
      <w:bookmarkEnd w:id="14"/>
      <w:r>
        <w:rPr>
          <w:rFonts w:hint="eastAsia"/>
          <w:lang w:val="en-US" w:eastAsia="zh-CN"/>
        </w:rPr>
        <w:t>5、关于印发</w:t>
      </w:r>
      <w:r>
        <w:t>《新疆维吾尔自治区</w:t>
      </w:r>
      <w:r>
        <w:rPr>
          <w:rFonts w:hint="eastAsia"/>
          <w:lang w:val="en-US" w:eastAsia="zh-CN"/>
        </w:rPr>
        <w:t>房屋建筑和市政基础设施项目工程总承包招投标试点工作实施方案</w:t>
      </w:r>
      <w:r>
        <w:t>》</w:t>
      </w:r>
      <w:r>
        <w:rPr>
          <w:rFonts w:hint="eastAsia"/>
          <w:lang w:eastAsia="zh-CN"/>
        </w:rPr>
        <w:t>《</w:t>
      </w:r>
      <w:r>
        <w:rPr>
          <w:rFonts w:hint="eastAsia"/>
          <w:lang w:val="en-US" w:eastAsia="zh-CN"/>
        </w:rPr>
        <w:t>新疆维吾尔自治区房屋建筑和市政基础设施项目工程总承包招标投标暂行规定</w:t>
      </w:r>
      <w:r>
        <w:rPr>
          <w:rFonts w:hint="eastAsia"/>
          <w:lang w:eastAsia="zh-CN"/>
        </w:rPr>
        <w:t>》</w:t>
      </w:r>
      <w:r>
        <w:t>（新建</w:t>
      </w:r>
      <w:r>
        <w:rPr>
          <w:rFonts w:hint="eastAsia"/>
          <w:lang w:val="en-US" w:eastAsia="zh-CN"/>
        </w:rPr>
        <w:t>规〔</w:t>
      </w:r>
      <w:r>
        <w:t>20</w:t>
      </w:r>
      <w:r>
        <w:rPr>
          <w:rFonts w:hint="eastAsia"/>
          <w:lang w:val="en-US" w:eastAsia="zh-CN"/>
        </w:rPr>
        <w:t>21</w:t>
      </w:r>
      <w:r>
        <w:rPr>
          <w:rFonts w:hint="eastAsia"/>
        </w:rPr>
        <w:t>〕</w:t>
      </w:r>
      <w:r>
        <w:t>7号）</w:t>
      </w:r>
      <w:r>
        <w:rPr>
          <w:rFonts w:hint="eastAsia"/>
          <w:lang w:eastAsia="zh-CN"/>
        </w:rPr>
        <w:t>。</w:t>
      </w:r>
    </w:p>
    <w:p>
      <w:pPr>
        <w:pStyle w:val="33"/>
        <w:keepNext w:val="0"/>
        <w:keepLines w:val="0"/>
        <w:pageBreakBefore w:val="0"/>
        <w:widowControl w:val="0"/>
        <w:numPr>
          <w:ilvl w:val="0"/>
          <w:numId w:val="0"/>
        </w:numPr>
        <w:tabs>
          <w:tab w:val="left" w:pos="891"/>
        </w:tabs>
        <w:kinsoku/>
        <w:wordWrap/>
        <w:overflowPunct/>
        <w:topLinePunct w:val="0"/>
        <w:autoSpaceDE/>
        <w:autoSpaceDN/>
        <w:bidi w:val="0"/>
        <w:adjustRightInd/>
        <w:snapToGrid/>
        <w:spacing w:line="560" w:lineRule="exact"/>
        <w:ind w:left="0" w:leftChars="0" w:firstLine="440" w:firstLineChars="200"/>
        <w:textAlignment w:val="auto"/>
      </w:pPr>
      <w:r>
        <w:rPr>
          <w:rFonts w:hint="eastAsia"/>
          <w:lang w:val="en-US" w:eastAsia="zh-CN"/>
        </w:rPr>
        <w:t>6、</w:t>
      </w:r>
      <w:r>
        <w:rPr>
          <w:rFonts w:hint="eastAsia"/>
        </w:rPr>
        <w:t>关于修订《新疆维吾尔自治区房屋建筑和市政基础设施工程监理招标投标若干规定》的通知（新建建函〔2021〕130号）</w:t>
      </w:r>
    </w:p>
    <w:p>
      <w:pPr>
        <w:pStyle w:val="33"/>
        <w:keepNext w:val="0"/>
        <w:keepLines w:val="0"/>
        <w:pageBreakBefore w:val="0"/>
        <w:widowControl w:val="0"/>
        <w:numPr>
          <w:ilvl w:val="0"/>
          <w:numId w:val="0"/>
        </w:numPr>
        <w:tabs>
          <w:tab w:val="left" w:pos="891"/>
        </w:tabs>
        <w:kinsoku/>
        <w:wordWrap/>
        <w:overflowPunct/>
        <w:topLinePunct w:val="0"/>
        <w:autoSpaceDE/>
        <w:autoSpaceDN/>
        <w:bidi w:val="0"/>
        <w:adjustRightInd/>
        <w:snapToGrid/>
        <w:spacing w:line="560" w:lineRule="exact"/>
        <w:ind w:firstLine="440" w:firstLineChars="200"/>
        <w:textAlignment w:val="auto"/>
      </w:pPr>
      <w:r>
        <w:rPr>
          <w:rFonts w:hint="eastAsia"/>
          <w:lang w:val="en-US" w:eastAsia="zh-CN"/>
        </w:rPr>
        <w:t>7、</w:t>
      </w:r>
      <w:r>
        <w:rPr>
          <w:rFonts w:hint="eastAsia"/>
        </w:rPr>
        <w:t>关于印发《自治区房屋建筑和市政基础设施工程建设项目招标“评定分离”试点工作实施方案》《自治区房屋建筑和市政基础设施工程建设项目招标“评定分离”操作指导规则（试行）》的通知（新建建[2021]8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rPr>
          <w:rFonts w:hint="eastAsia" w:ascii="宋体" w:hAnsi="宋体" w:eastAsia="宋体" w:cs="宋体"/>
          <w:color w:val="000000"/>
          <w:sz w:val="22"/>
          <w:szCs w:val="22"/>
          <w:lang w:val="zh-TW" w:eastAsia="zh-TW" w:bidi="zh-TW"/>
        </w:rPr>
      </w:pPr>
      <w:r>
        <w:rPr>
          <w:rFonts w:hint="eastAsia" w:ascii="宋体" w:hAnsi="宋体" w:eastAsia="宋体" w:cs="宋体"/>
          <w:color w:val="000000"/>
          <w:sz w:val="22"/>
          <w:szCs w:val="22"/>
          <w:lang w:val="en-US" w:eastAsia="zh-CN" w:bidi="zh-TW"/>
        </w:rPr>
        <w:t>8、</w:t>
      </w:r>
      <w:r>
        <w:rPr>
          <w:rFonts w:hint="eastAsia" w:ascii="宋体" w:hAnsi="宋体" w:eastAsia="宋体" w:cs="宋体"/>
          <w:color w:val="000000"/>
          <w:sz w:val="22"/>
          <w:szCs w:val="22"/>
          <w:lang w:val="zh-TW" w:eastAsia="zh-CN" w:bidi="zh-TW"/>
        </w:rPr>
        <w:t>《</w:t>
      </w:r>
      <w:r>
        <w:rPr>
          <w:rFonts w:hint="eastAsia" w:ascii="宋体" w:hAnsi="宋体" w:eastAsia="宋体" w:cs="宋体"/>
          <w:color w:val="000000"/>
          <w:sz w:val="22"/>
          <w:szCs w:val="22"/>
          <w:lang w:val="zh-TW" w:eastAsia="zh-TW" w:bidi="zh-TW"/>
        </w:rPr>
        <w:t>关于自治区建筑业企业信用评价结果在评标办法中应用的通知</w:t>
      </w:r>
      <w:r>
        <w:rPr>
          <w:rFonts w:hint="eastAsia" w:ascii="宋体" w:hAnsi="宋体" w:eastAsia="宋体" w:cs="宋体"/>
          <w:color w:val="000000"/>
          <w:sz w:val="22"/>
          <w:szCs w:val="22"/>
          <w:lang w:val="zh-TW" w:eastAsia="zh-CN" w:bidi="zh-TW"/>
        </w:rPr>
        <w:t>》</w:t>
      </w:r>
    </w:p>
    <w:p>
      <w:pPr>
        <w:pStyle w:val="2"/>
        <w:rPr>
          <w:rFonts w:hint="eastAsia"/>
          <w:lang w:val="zh-TW" w:eastAsia="zh-TW"/>
        </w:rPr>
      </w:pPr>
    </w:p>
    <w:p>
      <w:pPr>
        <w:pStyle w:val="4"/>
        <w:keepNext/>
        <w:keepLines/>
        <w:pageBreakBefore w:val="0"/>
        <w:widowControl w:val="0"/>
        <w:numPr>
          <w:ilvl w:val="0"/>
          <w:numId w:val="2"/>
        </w:numPr>
        <w:kinsoku/>
        <w:wordWrap/>
        <w:overflowPunct/>
        <w:topLinePunct w:val="0"/>
        <w:autoSpaceDE/>
        <w:autoSpaceDN/>
        <w:bidi w:val="0"/>
        <w:adjustRightInd/>
        <w:snapToGrid/>
        <w:spacing w:line="560" w:lineRule="exact"/>
        <w:textAlignment w:val="auto"/>
        <w:rPr>
          <w:b/>
        </w:rPr>
      </w:pPr>
      <w:bookmarkStart w:id="15" w:name="bookmark28"/>
      <w:bookmarkEnd w:id="15"/>
      <w:bookmarkStart w:id="16" w:name="bookmark29"/>
      <w:bookmarkStart w:id="17" w:name="_Toc10811"/>
      <w:bookmarkStart w:id="18" w:name="bookmark26"/>
      <w:r>
        <w:rPr>
          <w:rFonts w:hint="eastAsia"/>
          <w:b/>
          <w:lang w:val="en-US" w:eastAsia="zh-CN"/>
        </w:rPr>
        <w:t xml:space="preserve"> </w:t>
      </w:r>
      <w:bookmarkStart w:id="19" w:name="_Toc13281"/>
      <w:r>
        <w:rPr>
          <w:rFonts w:hint="eastAsia"/>
          <w:b/>
          <w:lang w:val="en-US" w:eastAsia="zh-CN"/>
        </w:rPr>
        <w:t>校验</w:t>
      </w:r>
      <w:r>
        <w:rPr>
          <w:b/>
        </w:rPr>
        <w:t>规范</w:t>
      </w:r>
      <w:bookmarkEnd w:id="16"/>
      <w:bookmarkEnd w:id="17"/>
      <w:bookmarkEnd w:id="18"/>
      <w:bookmarkEnd w:id="19"/>
    </w:p>
    <w:p>
      <w:pPr>
        <w:pStyle w:val="5"/>
        <w:keepNext/>
        <w:keepLines/>
        <w:pageBreakBefore w:val="0"/>
        <w:widowControl w:val="0"/>
        <w:kinsoku/>
        <w:wordWrap/>
        <w:overflowPunct/>
        <w:topLinePunct w:val="0"/>
        <w:autoSpaceDE/>
        <w:autoSpaceDN/>
        <w:bidi w:val="0"/>
        <w:adjustRightInd/>
        <w:snapToGrid/>
        <w:spacing w:line="560" w:lineRule="exact"/>
        <w:textAlignment w:val="auto"/>
      </w:pPr>
      <w:bookmarkStart w:id="20" w:name="_Toc1640"/>
      <w:bookmarkStart w:id="21" w:name="_Toc1788"/>
      <w:r>
        <w:rPr>
          <w:lang w:val="en-US" w:eastAsia="en-US"/>
        </w:rPr>
        <w:t>3.1</w:t>
      </w:r>
      <w:r>
        <w:rPr>
          <w:rFonts w:hint="eastAsia"/>
          <w:lang w:val="en-US" w:eastAsia="zh-CN"/>
        </w:rPr>
        <w:t xml:space="preserve"> 校验</w:t>
      </w:r>
      <w:r>
        <w:t>准则</w:t>
      </w:r>
      <w:bookmarkEnd w:id="20"/>
      <w:bookmarkEnd w:id="21"/>
    </w:p>
    <w:p>
      <w:pPr>
        <w:pStyle w:val="33"/>
        <w:spacing w:line="462" w:lineRule="exact"/>
        <w:ind w:firstLine="480" w:firstLineChars="200"/>
        <w:jc w:val="both"/>
        <w:rPr>
          <w:sz w:val="24"/>
          <w:szCs w:val="24"/>
        </w:rPr>
      </w:pPr>
      <w:r>
        <w:rPr>
          <w:sz w:val="24"/>
          <w:szCs w:val="24"/>
        </w:rPr>
        <w:t>一、被</w:t>
      </w:r>
      <w:r>
        <w:rPr>
          <w:rFonts w:hint="eastAsia"/>
          <w:sz w:val="24"/>
          <w:szCs w:val="24"/>
          <w:lang w:val="en-US" w:eastAsia="zh-CN"/>
        </w:rPr>
        <w:t>校验</w:t>
      </w:r>
      <w:r>
        <w:rPr>
          <w:rFonts w:hint="eastAsia"/>
          <w:sz w:val="24"/>
          <w:szCs w:val="24"/>
        </w:rPr>
        <w:t>交易系统</w:t>
      </w:r>
      <w:r>
        <w:rPr>
          <w:sz w:val="24"/>
          <w:szCs w:val="24"/>
        </w:rPr>
        <w:t>按照基本功能和技术支撑与保障分别进行评分。</w:t>
      </w:r>
    </w:p>
    <w:p>
      <w:pPr>
        <w:pStyle w:val="33"/>
        <w:spacing w:line="462" w:lineRule="exact"/>
        <w:ind w:firstLine="480" w:firstLineChars="200"/>
        <w:jc w:val="both"/>
        <w:rPr>
          <w:rFonts w:hint="eastAsia" w:eastAsia="宋体"/>
          <w:sz w:val="24"/>
          <w:szCs w:val="24"/>
          <w:lang w:val="en-US" w:eastAsia="zh-CN"/>
        </w:rPr>
      </w:pPr>
      <w:r>
        <w:rPr>
          <w:rFonts w:hint="eastAsia"/>
          <w:sz w:val="24"/>
          <w:szCs w:val="24"/>
          <w:lang w:eastAsia="zh-CN"/>
        </w:rPr>
        <w:t>（</w:t>
      </w:r>
      <w:r>
        <w:rPr>
          <w:rFonts w:hint="eastAsia"/>
          <w:sz w:val="24"/>
          <w:szCs w:val="24"/>
          <w:lang w:val="en-US" w:eastAsia="zh-CN"/>
        </w:rPr>
        <w:t>一</w:t>
      </w:r>
      <w:r>
        <w:rPr>
          <w:rFonts w:hint="eastAsia"/>
          <w:sz w:val="24"/>
          <w:szCs w:val="24"/>
          <w:lang w:eastAsia="zh-CN"/>
        </w:rPr>
        <w:t>）</w:t>
      </w:r>
      <w:r>
        <w:rPr>
          <w:sz w:val="24"/>
          <w:szCs w:val="24"/>
        </w:rPr>
        <w:t>模块中每条指标要求单独记分，最终合计系统基本功能总分（满分</w:t>
      </w:r>
      <w:r>
        <w:rPr>
          <w:rFonts w:ascii="Times New Roman" w:hAnsi="Times New Roman" w:eastAsia="Times New Roman" w:cs="Times New Roman"/>
          <w:sz w:val="24"/>
          <w:szCs w:val="24"/>
        </w:rPr>
        <w:t>100</w:t>
      </w:r>
      <w:r>
        <w:rPr>
          <w:sz w:val="24"/>
          <w:szCs w:val="24"/>
        </w:rPr>
        <w:t>分， 90分以上为合格。）。</w:t>
      </w:r>
      <w:r>
        <w:rPr>
          <w:rFonts w:hint="eastAsia"/>
          <w:sz w:val="24"/>
          <w:szCs w:val="24"/>
        </w:rPr>
        <w:t>交易系统</w:t>
      </w:r>
      <w:r>
        <w:rPr>
          <w:sz w:val="24"/>
          <w:szCs w:val="24"/>
        </w:rPr>
        <w:t>基本功能内容如下：</w:t>
      </w:r>
      <w:r>
        <w:rPr>
          <w:rFonts w:hint="eastAsia"/>
          <w:sz w:val="24"/>
          <w:szCs w:val="24"/>
          <w:lang w:val="en-US" w:eastAsia="zh-CN"/>
        </w:rPr>
        <w:t xml:space="preserve"> </w:t>
      </w:r>
    </w:p>
    <w:p>
      <w:pPr>
        <w:pStyle w:val="33"/>
        <w:numPr>
          <w:ilvl w:val="0"/>
          <w:numId w:val="0"/>
        </w:numPr>
        <w:tabs>
          <w:tab w:val="left" w:pos="891"/>
        </w:tabs>
        <w:spacing w:line="462" w:lineRule="exact"/>
        <w:ind w:firstLine="420" w:firstLineChars="0"/>
        <w:jc w:val="both"/>
        <w:rPr>
          <w:sz w:val="24"/>
          <w:szCs w:val="24"/>
        </w:rPr>
      </w:pPr>
      <w:bookmarkStart w:id="22" w:name="bookmark30"/>
      <w:bookmarkEnd w:id="22"/>
      <w:r>
        <w:rPr>
          <w:rFonts w:hint="eastAsia"/>
          <w:sz w:val="24"/>
          <w:szCs w:val="24"/>
          <w:lang w:val="en-US" w:eastAsia="zh-CN"/>
        </w:rPr>
        <w:t>1、招标公告、资格预审公告发布</w:t>
      </w:r>
    </w:p>
    <w:p>
      <w:pPr>
        <w:pStyle w:val="33"/>
        <w:numPr>
          <w:ilvl w:val="0"/>
          <w:numId w:val="0"/>
        </w:numPr>
        <w:tabs>
          <w:tab w:val="left" w:pos="891"/>
        </w:tabs>
        <w:spacing w:line="462" w:lineRule="exact"/>
        <w:ind w:firstLine="420" w:firstLineChars="0"/>
        <w:jc w:val="both"/>
        <w:rPr>
          <w:sz w:val="24"/>
          <w:szCs w:val="24"/>
        </w:rPr>
      </w:pPr>
      <w:r>
        <w:rPr>
          <w:rFonts w:hint="eastAsia"/>
          <w:sz w:val="24"/>
          <w:szCs w:val="24"/>
          <w:lang w:val="en-US" w:eastAsia="zh-CN"/>
        </w:rPr>
        <w:t>2、招标文件、资格预审文件编制、发布</w:t>
      </w:r>
    </w:p>
    <w:p>
      <w:pPr>
        <w:pStyle w:val="33"/>
        <w:numPr>
          <w:ilvl w:val="0"/>
          <w:numId w:val="0"/>
        </w:numPr>
        <w:tabs>
          <w:tab w:val="left" w:pos="891"/>
        </w:tabs>
        <w:spacing w:line="462" w:lineRule="exact"/>
        <w:ind w:firstLine="420" w:firstLineChars="0"/>
        <w:jc w:val="both"/>
        <w:rPr>
          <w:sz w:val="24"/>
          <w:szCs w:val="24"/>
        </w:rPr>
      </w:pPr>
      <w:r>
        <w:rPr>
          <w:rFonts w:hint="eastAsia"/>
          <w:sz w:val="24"/>
          <w:szCs w:val="24"/>
          <w:lang w:val="en-US" w:eastAsia="zh-CN"/>
        </w:rPr>
        <w:t>3、招标文件、资格预审文件澄清与修改</w:t>
      </w:r>
    </w:p>
    <w:p>
      <w:pPr>
        <w:pStyle w:val="33"/>
        <w:numPr>
          <w:ilvl w:val="0"/>
          <w:numId w:val="0"/>
        </w:numPr>
        <w:tabs>
          <w:tab w:val="left" w:pos="891"/>
        </w:tabs>
        <w:spacing w:line="462" w:lineRule="exact"/>
        <w:ind w:firstLine="420" w:firstLineChars="0"/>
        <w:jc w:val="both"/>
        <w:rPr>
          <w:sz w:val="24"/>
          <w:szCs w:val="24"/>
        </w:rPr>
      </w:pPr>
      <w:r>
        <w:rPr>
          <w:rFonts w:hint="eastAsia"/>
          <w:sz w:val="24"/>
          <w:szCs w:val="24"/>
          <w:lang w:val="en-US" w:eastAsia="zh-CN"/>
        </w:rPr>
        <w:t>4、投标</w:t>
      </w:r>
    </w:p>
    <w:p>
      <w:pPr>
        <w:pStyle w:val="33"/>
        <w:numPr>
          <w:ilvl w:val="0"/>
          <w:numId w:val="0"/>
        </w:numPr>
        <w:tabs>
          <w:tab w:val="left" w:pos="891"/>
        </w:tabs>
        <w:spacing w:line="462" w:lineRule="exact"/>
        <w:ind w:firstLine="420" w:firstLineChars="0"/>
        <w:jc w:val="both"/>
        <w:rPr>
          <w:sz w:val="24"/>
          <w:szCs w:val="24"/>
        </w:rPr>
      </w:pPr>
      <w:r>
        <w:rPr>
          <w:rFonts w:hint="eastAsia"/>
          <w:sz w:val="24"/>
          <w:szCs w:val="24"/>
          <w:lang w:val="en-US" w:eastAsia="zh-CN"/>
        </w:rPr>
        <w:t>5、</w:t>
      </w:r>
      <w:r>
        <w:rPr>
          <w:sz w:val="24"/>
          <w:szCs w:val="24"/>
        </w:rPr>
        <w:t>用户管理</w:t>
      </w:r>
    </w:p>
    <w:p>
      <w:pPr>
        <w:pStyle w:val="33"/>
        <w:numPr>
          <w:ilvl w:val="0"/>
          <w:numId w:val="0"/>
        </w:numPr>
        <w:tabs>
          <w:tab w:val="left" w:pos="891"/>
        </w:tabs>
        <w:spacing w:line="462" w:lineRule="exact"/>
        <w:ind w:firstLine="420" w:firstLineChars="0"/>
        <w:jc w:val="both"/>
        <w:rPr>
          <w:sz w:val="24"/>
          <w:szCs w:val="24"/>
        </w:rPr>
      </w:pPr>
      <w:bookmarkStart w:id="23" w:name="bookmark31"/>
      <w:bookmarkEnd w:id="23"/>
      <w:r>
        <w:rPr>
          <w:rFonts w:hint="eastAsia"/>
          <w:sz w:val="24"/>
          <w:szCs w:val="24"/>
          <w:lang w:val="en-US" w:eastAsia="zh-CN"/>
        </w:rPr>
        <w:t>6、</w:t>
      </w:r>
      <w:r>
        <w:rPr>
          <w:sz w:val="24"/>
          <w:szCs w:val="24"/>
        </w:rPr>
        <w:t>评标准备</w:t>
      </w:r>
    </w:p>
    <w:p>
      <w:pPr>
        <w:pStyle w:val="31"/>
        <w:numPr>
          <w:ilvl w:val="0"/>
          <w:numId w:val="0"/>
        </w:numPr>
        <w:tabs>
          <w:tab w:val="left" w:pos="891"/>
        </w:tabs>
        <w:spacing w:after="0"/>
        <w:ind w:firstLine="420" w:firstLineChars="0"/>
        <w:jc w:val="both"/>
        <w:rPr>
          <w:sz w:val="24"/>
          <w:szCs w:val="24"/>
        </w:rPr>
      </w:pPr>
      <w:bookmarkStart w:id="24" w:name="bookmark32"/>
      <w:bookmarkEnd w:id="24"/>
      <w:r>
        <w:rPr>
          <w:rFonts w:hint="eastAsia" w:ascii="宋体" w:hAnsi="宋体" w:eastAsia="宋体" w:cs="宋体"/>
          <w:color w:val="343649"/>
          <w:sz w:val="24"/>
          <w:szCs w:val="24"/>
          <w:lang w:val="en-US" w:eastAsia="zh-CN" w:bidi="zh-TW"/>
        </w:rPr>
        <w:t>7、</w:t>
      </w:r>
      <w:r>
        <w:rPr>
          <w:rFonts w:ascii="宋体" w:hAnsi="宋体" w:eastAsia="宋体" w:cs="宋体"/>
          <w:color w:val="343649"/>
          <w:sz w:val="24"/>
          <w:szCs w:val="24"/>
          <w:lang w:val="zh-TW" w:eastAsia="zh-TW" w:bidi="zh-TW"/>
        </w:rPr>
        <w:t>开标</w:t>
      </w:r>
    </w:p>
    <w:p>
      <w:pPr>
        <w:pStyle w:val="31"/>
        <w:numPr>
          <w:ilvl w:val="0"/>
          <w:numId w:val="0"/>
        </w:numPr>
        <w:tabs>
          <w:tab w:val="left" w:pos="891"/>
        </w:tabs>
        <w:spacing w:after="0"/>
        <w:ind w:firstLine="420" w:firstLineChars="0"/>
        <w:jc w:val="both"/>
        <w:rPr>
          <w:sz w:val="24"/>
          <w:szCs w:val="24"/>
        </w:rPr>
      </w:pPr>
      <w:bookmarkStart w:id="25" w:name="bookmark33"/>
      <w:bookmarkEnd w:id="25"/>
      <w:r>
        <w:rPr>
          <w:rFonts w:hint="eastAsia" w:ascii="宋体" w:hAnsi="宋体" w:eastAsia="宋体" w:cs="宋体"/>
          <w:color w:val="000000"/>
          <w:sz w:val="24"/>
          <w:szCs w:val="24"/>
          <w:lang w:val="en-US" w:eastAsia="zh-CN" w:bidi="zh-TW"/>
        </w:rPr>
        <w:t>8、</w:t>
      </w:r>
      <w:r>
        <w:rPr>
          <w:rFonts w:ascii="宋体" w:hAnsi="宋体" w:eastAsia="宋体" w:cs="宋体"/>
          <w:color w:val="000000"/>
          <w:sz w:val="24"/>
          <w:szCs w:val="24"/>
          <w:lang w:val="zh-TW" w:eastAsia="zh-TW" w:bidi="zh-TW"/>
        </w:rPr>
        <w:t>评审</w:t>
      </w:r>
    </w:p>
    <w:p>
      <w:pPr>
        <w:pStyle w:val="31"/>
        <w:numPr>
          <w:ilvl w:val="0"/>
          <w:numId w:val="0"/>
        </w:numPr>
        <w:tabs>
          <w:tab w:val="left" w:pos="891"/>
        </w:tabs>
        <w:spacing w:after="0"/>
        <w:ind w:firstLine="420" w:firstLineChars="0"/>
        <w:jc w:val="both"/>
        <w:rPr>
          <w:sz w:val="24"/>
          <w:szCs w:val="24"/>
        </w:rPr>
      </w:pPr>
      <w:r>
        <w:rPr>
          <w:rFonts w:hint="eastAsia" w:ascii="宋体" w:hAnsi="宋体" w:eastAsia="宋体" w:cs="宋体"/>
          <w:color w:val="000000"/>
          <w:sz w:val="24"/>
          <w:szCs w:val="24"/>
          <w:lang w:val="en-US" w:eastAsia="zh-CN" w:bidi="zh-TW"/>
        </w:rPr>
        <w:t>9、中标候选人公示</w:t>
      </w:r>
    </w:p>
    <w:p>
      <w:pPr>
        <w:pStyle w:val="31"/>
        <w:numPr>
          <w:ilvl w:val="0"/>
          <w:numId w:val="0"/>
        </w:numPr>
        <w:tabs>
          <w:tab w:val="left" w:pos="891"/>
        </w:tabs>
        <w:spacing w:after="0"/>
        <w:ind w:firstLine="420" w:firstLineChars="0"/>
        <w:jc w:val="both"/>
        <w:rPr>
          <w:sz w:val="24"/>
          <w:szCs w:val="24"/>
        </w:rPr>
      </w:pPr>
      <w:r>
        <w:rPr>
          <w:rFonts w:hint="eastAsia" w:ascii="宋体" w:hAnsi="宋体" w:eastAsia="宋体" w:cs="宋体"/>
          <w:color w:val="000000"/>
          <w:sz w:val="24"/>
          <w:szCs w:val="24"/>
          <w:lang w:val="en-US" w:eastAsia="zh-CN" w:bidi="zh-TW"/>
        </w:rPr>
        <w:t>10、中标结果公告</w:t>
      </w:r>
    </w:p>
    <w:p>
      <w:pPr>
        <w:pStyle w:val="31"/>
        <w:numPr>
          <w:ilvl w:val="0"/>
          <w:numId w:val="0"/>
        </w:numPr>
        <w:tabs>
          <w:tab w:val="left" w:pos="891"/>
        </w:tabs>
        <w:spacing w:after="0"/>
        <w:ind w:firstLine="420" w:firstLineChars="0"/>
        <w:jc w:val="both"/>
        <w:rPr>
          <w:sz w:val="24"/>
          <w:szCs w:val="24"/>
        </w:rPr>
      </w:pPr>
      <w:r>
        <w:rPr>
          <w:rFonts w:hint="eastAsia" w:ascii="宋体" w:hAnsi="宋体" w:eastAsia="宋体" w:cs="宋体"/>
          <w:color w:val="000000"/>
          <w:sz w:val="24"/>
          <w:szCs w:val="24"/>
          <w:lang w:val="en-US" w:eastAsia="zh-CN" w:bidi="zh-TW"/>
        </w:rPr>
        <w:t>11、中标通知书</w:t>
      </w:r>
    </w:p>
    <w:p>
      <w:pPr>
        <w:pStyle w:val="31"/>
        <w:numPr>
          <w:ilvl w:val="0"/>
          <w:numId w:val="0"/>
        </w:numPr>
        <w:tabs>
          <w:tab w:val="left" w:pos="891"/>
        </w:tabs>
        <w:spacing w:after="0"/>
        <w:ind w:firstLine="420" w:firstLineChars="0"/>
        <w:jc w:val="both"/>
        <w:rPr>
          <w:sz w:val="24"/>
          <w:szCs w:val="24"/>
        </w:rPr>
      </w:pPr>
      <w:r>
        <w:rPr>
          <w:rFonts w:hint="eastAsia" w:ascii="宋体" w:hAnsi="宋体" w:eastAsia="宋体" w:cs="宋体"/>
          <w:color w:val="000000"/>
          <w:sz w:val="24"/>
          <w:szCs w:val="24"/>
          <w:lang w:val="en-US" w:eastAsia="zh-CN" w:bidi="zh-TW"/>
        </w:rPr>
        <w:t>12、项目异常处理</w:t>
      </w:r>
    </w:p>
    <w:p>
      <w:pPr>
        <w:pStyle w:val="31"/>
        <w:numPr>
          <w:ilvl w:val="0"/>
          <w:numId w:val="0"/>
        </w:numPr>
        <w:tabs>
          <w:tab w:val="left" w:pos="891"/>
        </w:tabs>
        <w:spacing w:after="0"/>
        <w:ind w:firstLine="420" w:firstLineChars="0"/>
        <w:jc w:val="both"/>
        <w:rPr>
          <w:sz w:val="24"/>
          <w:szCs w:val="24"/>
        </w:rPr>
      </w:pPr>
      <w:r>
        <w:rPr>
          <w:rFonts w:hint="eastAsia" w:ascii="宋体" w:hAnsi="宋体" w:eastAsia="宋体" w:cs="宋体"/>
          <w:color w:val="000000"/>
          <w:sz w:val="24"/>
          <w:szCs w:val="24"/>
          <w:lang w:val="en-US" w:eastAsia="zh-CN" w:bidi="zh-TW"/>
        </w:rPr>
        <w:t>13、信用评价分值</w:t>
      </w:r>
    </w:p>
    <w:p>
      <w:pPr>
        <w:pStyle w:val="33"/>
        <w:spacing w:line="462" w:lineRule="exact"/>
        <w:ind w:firstLine="480" w:firstLineChars="200"/>
        <w:jc w:val="both"/>
        <w:rPr>
          <w:sz w:val="24"/>
          <w:szCs w:val="24"/>
        </w:rPr>
      </w:pPr>
      <w:r>
        <w:rPr>
          <w:rFonts w:hint="eastAsia"/>
          <w:sz w:val="24"/>
          <w:szCs w:val="24"/>
          <w:lang w:eastAsia="zh-CN"/>
        </w:rPr>
        <w:t>（</w:t>
      </w:r>
      <w:r>
        <w:rPr>
          <w:rFonts w:hint="eastAsia"/>
          <w:sz w:val="24"/>
          <w:szCs w:val="24"/>
          <w:lang w:val="en-US" w:eastAsia="zh-CN"/>
        </w:rPr>
        <w:t>二</w:t>
      </w:r>
      <w:r>
        <w:rPr>
          <w:rFonts w:hint="eastAsia"/>
          <w:sz w:val="24"/>
          <w:szCs w:val="24"/>
          <w:lang w:eastAsia="zh-CN"/>
        </w:rPr>
        <w:t>）</w:t>
      </w:r>
      <w:r>
        <w:rPr>
          <w:sz w:val="24"/>
          <w:szCs w:val="24"/>
        </w:rPr>
        <w:t>模块中每条指标要求单独记分，最终合计系统技术支持与保障总分（满分</w:t>
      </w:r>
      <w:r>
        <w:rPr>
          <w:rFonts w:ascii="Times New Roman" w:hAnsi="Times New Roman" w:eastAsia="Times New Roman" w:cs="Times New Roman"/>
          <w:sz w:val="24"/>
          <w:szCs w:val="24"/>
        </w:rPr>
        <w:t>100</w:t>
      </w:r>
      <w:r>
        <w:rPr>
          <w:sz w:val="24"/>
          <w:szCs w:val="24"/>
        </w:rPr>
        <w:t>分，</w:t>
      </w:r>
      <w:r>
        <w:rPr>
          <w:rFonts w:ascii="Times New Roman" w:hAnsi="Times New Roman" w:eastAsia="Times New Roman" w:cs="Times New Roman"/>
          <w:sz w:val="24"/>
          <w:szCs w:val="24"/>
        </w:rPr>
        <w:t>90</w:t>
      </w:r>
      <w:r>
        <w:rPr>
          <w:sz w:val="24"/>
          <w:szCs w:val="24"/>
        </w:rPr>
        <w:t>分以上为合格</w:t>
      </w:r>
      <w:r>
        <w:rPr>
          <w:rFonts w:hint="eastAsia" w:eastAsiaTheme="minorEastAsia"/>
          <w:sz w:val="24"/>
          <w:szCs w:val="24"/>
          <w:lang w:eastAsia="zh-CN"/>
        </w:rPr>
        <w:t>。）。</w:t>
      </w:r>
      <w:r>
        <w:rPr>
          <w:rFonts w:hint="eastAsia"/>
          <w:sz w:val="24"/>
          <w:szCs w:val="24"/>
        </w:rPr>
        <w:t>交易系统</w:t>
      </w:r>
      <w:r>
        <w:rPr>
          <w:sz w:val="24"/>
          <w:szCs w:val="24"/>
        </w:rPr>
        <w:t>技术支撑与保障内容如下：</w:t>
      </w:r>
    </w:p>
    <w:p>
      <w:pPr>
        <w:pStyle w:val="33"/>
        <w:numPr>
          <w:ilvl w:val="0"/>
          <w:numId w:val="0"/>
        </w:numPr>
        <w:tabs>
          <w:tab w:val="left" w:pos="891"/>
        </w:tabs>
        <w:spacing w:line="462" w:lineRule="exact"/>
        <w:ind w:left="0" w:leftChars="0" w:firstLine="480" w:firstLineChars="200"/>
        <w:jc w:val="both"/>
        <w:rPr>
          <w:sz w:val="24"/>
          <w:szCs w:val="24"/>
        </w:rPr>
      </w:pPr>
      <w:bookmarkStart w:id="26" w:name="bookmark34"/>
      <w:bookmarkEnd w:id="26"/>
      <w:r>
        <w:rPr>
          <w:rFonts w:hint="eastAsia"/>
          <w:sz w:val="24"/>
          <w:szCs w:val="24"/>
          <w:lang w:val="en-US" w:eastAsia="zh-CN"/>
        </w:rPr>
        <w:t>1、</w:t>
      </w:r>
      <w:r>
        <w:rPr>
          <w:sz w:val="24"/>
          <w:szCs w:val="24"/>
        </w:rPr>
        <w:t>有安全性</w:t>
      </w:r>
    </w:p>
    <w:p>
      <w:pPr>
        <w:pStyle w:val="33"/>
        <w:numPr>
          <w:ilvl w:val="0"/>
          <w:numId w:val="0"/>
        </w:numPr>
        <w:tabs>
          <w:tab w:val="left" w:pos="891"/>
        </w:tabs>
        <w:spacing w:line="462" w:lineRule="exact"/>
        <w:ind w:left="0" w:leftChars="0" w:firstLine="480" w:firstLineChars="200"/>
        <w:jc w:val="both"/>
        <w:rPr>
          <w:sz w:val="24"/>
          <w:szCs w:val="24"/>
          <w:lang w:val="zh-TW" w:eastAsia="zh-TW"/>
        </w:rPr>
      </w:pPr>
      <w:bookmarkStart w:id="27" w:name="bookmark35"/>
      <w:bookmarkEnd w:id="27"/>
      <w:r>
        <w:rPr>
          <w:rFonts w:hint="eastAsia"/>
          <w:sz w:val="24"/>
          <w:szCs w:val="24"/>
          <w:lang w:val="en-US" w:eastAsia="zh-CN"/>
        </w:rPr>
        <w:t>2、</w:t>
      </w:r>
      <w:r>
        <w:rPr>
          <w:sz w:val="24"/>
          <w:szCs w:val="24"/>
          <w:lang w:val="zh-TW" w:eastAsia="zh-TW"/>
        </w:rPr>
        <w:t>性能</w:t>
      </w:r>
    </w:p>
    <w:p>
      <w:pPr>
        <w:pStyle w:val="33"/>
        <w:numPr>
          <w:ilvl w:val="0"/>
          <w:numId w:val="0"/>
        </w:numPr>
        <w:tabs>
          <w:tab w:val="left" w:pos="891"/>
        </w:tabs>
        <w:spacing w:line="462" w:lineRule="exact"/>
        <w:ind w:left="0" w:leftChars="0" w:firstLine="480" w:firstLineChars="200"/>
        <w:jc w:val="both"/>
        <w:rPr>
          <w:sz w:val="24"/>
          <w:szCs w:val="24"/>
        </w:rPr>
      </w:pPr>
      <w:bookmarkStart w:id="28" w:name="bookmark36"/>
      <w:bookmarkEnd w:id="28"/>
      <w:r>
        <w:rPr>
          <w:rFonts w:hint="eastAsia"/>
          <w:sz w:val="24"/>
          <w:szCs w:val="24"/>
          <w:lang w:val="en-US" w:eastAsia="zh-CN"/>
        </w:rPr>
        <w:t>3、</w:t>
      </w:r>
      <w:r>
        <w:rPr>
          <w:sz w:val="24"/>
          <w:szCs w:val="24"/>
        </w:rPr>
        <w:t>数据准确性</w:t>
      </w:r>
    </w:p>
    <w:p>
      <w:pPr>
        <w:pStyle w:val="33"/>
        <w:spacing w:line="474" w:lineRule="exact"/>
        <w:ind w:firstLine="480" w:firstLineChars="200"/>
        <w:rPr>
          <w:sz w:val="24"/>
          <w:szCs w:val="24"/>
        </w:rPr>
      </w:pPr>
      <w:r>
        <w:rPr>
          <w:sz w:val="24"/>
          <w:szCs w:val="24"/>
        </w:rPr>
        <w:t>最终评分结果作为系统的合规性</w:t>
      </w:r>
      <w:r>
        <w:rPr>
          <w:rFonts w:hint="eastAsia"/>
          <w:sz w:val="24"/>
          <w:szCs w:val="24"/>
          <w:lang w:val="en-US" w:eastAsia="zh-CN"/>
        </w:rPr>
        <w:t>校验</w:t>
      </w:r>
      <w:r>
        <w:rPr>
          <w:sz w:val="24"/>
          <w:szCs w:val="24"/>
        </w:rPr>
        <w:t>依据。</w:t>
      </w:r>
    </w:p>
    <w:p>
      <w:pPr>
        <w:pStyle w:val="33"/>
        <w:spacing w:line="474" w:lineRule="exact"/>
        <w:ind w:firstLine="480" w:firstLineChars="200"/>
        <w:rPr>
          <w:sz w:val="24"/>
          <w:szCs w:val="24"/>
        </w:rPr>
      </w:pPr>
      <w:r>
        <w:rPr>
          <w:sz w:val="24"/>
          <w:szCs w:val="24"/>
        </w:rPr>
        <w:t>二、辅助评标系统算法</w:t>
      </w:r>
      <w:r>
        <w:rPr>
          <w:rFonts w:hint="eastAsia"/>
          <w:sz w:val="24"/>
          <w:szCs w:val="24"/>
          <w:lang w:val="en-US" w:eastAsia="zh-CN"/>
        </w:rPr>
        <w:t>校验</w:t>
      </w:r>
      <w:r>
        <w:rPr>
          <w:sz w:val="24"/>
          <w:szCs w:val="24"/>
        </w:rPr>
        <w:t>评估。</w:t>
      </w:r>
    </w:p>
    <w:p>
      <w:pPr>
        <w:pStyle w:val="33"/>
        <w:spacing w:line="474" w:lineRule="exact"/>
        <w:ind w:firstLine="480" w:firstLineChars="200"/>
        <w:rPr>
          <w:sz w:val="24"/>
          <w:szCs w:val="24"/>
        </w:rPr>
      </w:pPr>
      <w:r>
        <w:rPr>
          <w:sz w:val="24"/>
          <w:szCs w:val="24"/>
        </w:rPr>
        <w:t>辅助评标系统算法</w:t>
      </w:r>
      <w:r>
        <w:rPr>
          <w:rFonts w:hint="eastAsia"/>
          <w:sz w:val="24"/>
          <w:szCs w:val="24"/>
          <w:lang w:val="en-US" w:eastAsia="zh-CN"/>
        </w:rPr>
        <w:t>校验</w:t>
      </w:r>
      <w:r>
        <w:rPr>
          <w:sz w:val="24"/>
          <w:szCs w:val="24"/>
        </w:rPr>
        <w:t>评估为通过制，以下</w:t>
      </w:r>
      <w:r>
        <w:rPr>
          <w:rFonts w:hint="eastAsia"/>
          <w:sz w:val="24"/>
          <w:szCs w:val="24"/>
          <w:lang w:val="en-US" w:eastAsia="zh-CN"/>
        </w:rPr>
        <w:t>校验</w:t>
      </w:r>
      <w:r>
        <w:rPr>
          <w:sz w:val="24"/>
          <w:szCs w:val="24"/>
        </w:rPr>
        <w:t>内容任何一项未通过，则认定辅助评标系统未通过</w:t>
      </w:r>
      <w:r>
        <w:rPr>
          <w:rFonts w:hint="eastAsia"/>
          <w:sz w:val="24"/>
          <w:szCs w:val="24"/>
          <w:lang w:val="en-US" w:eastAsia="zh-CN"/>
        </w:rPr>
        <w:t>校验</w:t>
      </w:r>
      <w:r>
        <w:rPr>
          <w:sz w:val="24"/>
          <w:szCs w:val="24"/>
        </w:rPr>
        <w:t>评估</w:t>
      </w:r>
      <w:r>
        <w:rPr>
          <w:rFonts w:hint="eastAsia"/>
          <w:sz w:val="24"/>
          <w:szCs w:val="24"/>
          <w:lang w:eastAsia="zh-CN"/>
        </w:rPr>
        <w:t>，</w:t>
      </w:r>
      <w:r>
        <w:rPr>
          <w:rFonts w:hint="eastAsia"/>
          <w:sz w:val="24"/>
          <w:szCs w:val="24"/>
          <w:lang w:val="en-US" w:eastAsia="zh-CN"/>
        </w:rPr>
        <w:t>后续相关评标办法出台按照相应评标规则校验</w:t>
      </w:r>
      <w:bookmarkStart w:id="39" w:name="_GoBack"/>
      <w:bookmarkEnd w:id="39"/>
      <w:r>
        <w:rPr>
          <w:sz w:val="24"/>
          <w:szCs w:val="24"/>
        </w:rPr>
        <w:t>。</w:t>
      </w:r>
    </w:p>
    <w:p>
      <w:pPr>
        <w:pStyle w:val="33"/>
        <w:spacing w:line="474" w:lineRule="exact"/>
        <w:ind w:firstLine="0" w:firstLineChars="0"/>
        <w:rPr>
          <w:sz w:val="24"/>
          <w:szCs w:val="24"/>
        </w:rPr>
      </w:pPr>
    </w:p>
    <w:p>
      <w:pPr>
        <w:pStyle w:val="33"/>
        <w:spacing w:line="474" w:lineRule="exact"/>
        <w:ind w:firstLine="0" w:firstLineChars="0"/>
        <w:rPr>
          <w:sz w:val="24"/>
          <w:szCs w:val="24"/>
        </w:rPr>
      </w:pPr>
    </w:p>
    <w:p>
      <w:pPr>
        <w:pStyle w:val="33"/>
        <w:spacing w:line="474" w:lineRule="exact"/>
        <w:ind w:firstLine="0" w:firstLineChars="0"/>
        <w:rPr>
          <w:sz w:val="24"/>
          <w:szCs w:val="24"/>
        </w:rPr>
      </w:pPr>
    </w:p>
    <w:p>
      <w:pPr>
        <w:pStyle w:val="33"/>
        <w:spacing w:line="474" w:lineRule="exact"/>
        <w:ind w:firstLine="0" w:firstLineChars="0"/>
        <w:rPr>
          <w:sz w:val="24"/>
          <w:szCs w:val="24"/>
        </w:rPr>
      </w:pPr>
    </w:p>
    <w:p>
      <w:pPr>
        <w:pStyle w:val="33"/>
        <w:spacing w:line="474" w:lineRule="exact"/>
        <w:ind w:firstLine="0" w:firstLineChars="0"/>
        <w:rPr>
          <w:sz w:val="24"/>
          <w:szCs w:val="24"/>
        </w:rPr>
      </w:pPr>
    </w:p>
    <w:p>
      <w:pPr>
        <w:pStyle w:val="33"/>
        <w:spacing w:line="474" w:lineRule="exact"/>
        <w:ind w:firstLine="0" w:firstLineChars="0"/>
        <w:rPr>
          <w:sz w:val="24"/>
          <w:szCs w:val="24"/>
        </w:rPr>
      </w:pPr>
    </w:p>
    <w:p>
      <w:pPr>
        <w:pStyle w:val="33"/>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0" w:firstLineChars="0"/>
        <w:textAlignment w:val="auto"/>
      </w:pPr>
      <w:r>
        <w:rPr>
          <w:rFonts w:hint="eastAsia"/>
          <w:lang w:eastAsia="zh-CN"/>
        </w:rPr>
        <w:t>电子辅助评标系统检测功能（工程总承包综合评估法）</w:t>
      </w:r>
      <w:r>
        <w:t>具体内容如下：</w:t>
      </w:r>
      <w:bookmarkStart w:id="29" w:name="bookmark37"/>
    </w:p>
    <w:tbl>
      <w:tblPr>
        <w:tblStyle w:val="17"/>
        <w:tblpPr w:leftFromText="180" w:rightFromText="180" w:vertAnchor="page" w:horzAnchor="page" w:tblpX="1825" w:tblpY="237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1060"/>
        <w:gridCol w:w="1575"/>
        <w:gridCol w:w="1209"/>
        <w:gridCol w:w="2954"/>
        <w:gridCol w:w="1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641" w:type="dxa"/>
            <w:vAlign w:val="center"/>
          </w:tcPr>
          <w:p>
            <w:pPr>
              <w:ind w:firstLine="0" w:firstLineChars="0"/>
              <w:jc w:val="center"/>
              <w:rPr>
                <w:rFonts w:hint="eastAsia"/>
                <w:lang w:val="en-US" w:eastAsia="zh-CN"/>
              </w:rPr>
            </w:pPr>
            <w:r>
              <w:rPr>
                <w:rFonts w:hint="eastAsia" w:asciiTheme="minorEastAsia" w:hAnsiTheme="minorEastAsia" w:eastAsiaTheme="minorEastAsia" w:cstheme="minorEastAsia"/>
                <w:sz w:val="18"/>
                <w:szCs w:val="18"/>
                <w:vertAlign w:val="baseline"/>
                <w:lang w:val="en-US" w:eastAsia="zh-CN"/>
              </w:rPr>
              <w:t>序号</w:t>
            </w:r>
          </w:p>
        </w:tc>
        <w:tc>
          <w:tcPr>
            <w:tcW w:w="1060" w:type="dxa"/>
            <w:vAlign w:val="center"/>
          </w:tcPr>
          <w:p>
            <w:pPr>
              <w:ind w:firstLine="0" w:firstLineChars="0"/>
              <w:jc w:val="center"/>
              <w:rPr>
                <w:rFonts w:hint="eastAsia"/>
                <w:lang w:val="en-US" w:eastAsia="zh-CN"/>
              </w:rPr>
            </w:pPr>
            <w:r>
              <w:rPr>
                <w:rFonts w:hint="eastAsia" w:asciiTheme="minorEastAsia" w:hAnsiTheme="minorEastAsia" w:eastAsiaTheme="minorEastAsia" w:cstheme="minorEastAsia"/>
                <w:sz w:val="18"/>
                <w:szCs w:val="18"/>
                <w:vertAlign w:val="baseline"/>
                <w:lang w:val="en-US" w:eastAsia="zh-CN"/>
              </w:rPr>
              <w:t>评审流程</w:t>
            </w:r>
          </w:p>
        </w:tc>
        <w:tc>
          <w:tcPr>
            <w:tcW w:w="1575" w:type="dxa"/>
            <w:vAlign w:val="center"/>
          </w:tcPr>
          <w:p>
            <w:pPr>
              <w:ind w:firstLine="0" w:firstLineChars="0"/>
              <w:jc w:val="center"/>
              <w:rPr>
                <w:rFonts w:hint="eastAsia"/>
                <w:lang w:val="en-US" w:eastAsia="zh-CN"/>
              </w:rPr>
            </w:pPr>
            <w:r>
              <w:rPr>
                <w:rFonts w:hint="eastAsia" w:asciiTheme="minorEastAsia" w:hAnsiTheme="minorEastAsia" w:eastAsiaTheme="minorEastAsia" w:cstheme="minorEastAsia"/>
                <w:sz w:val="18"/>
                <w:szCs w:val="18"/>
                <w:vertAlign w:val="baseline"/>
                <w:lang w:val="en-US" w:eastAsia="zh-CN"/>
              </w:rPr>
              <w:t>检测模块</w:t>
            </w:r>
          </w:p>
        </w:tc>
        <w:tc>
          <w:tcPr>
            <w:tcW w:w="1209" w:type="dxa"/>
            <w:vAlign w:val="center"/>
          </w:tcPr>
          <w:p>
            <w:pPr>
              <w:ind w:firstLine="0" w:firstLineChars="0"/>
              <w:jc w:val="center"/>
              <w:rPr>
                <w:rFonts w:hint="eastAsia"/>
                <w:lang w:val="en-US" w:eastAsia="zh-CN"/>
              </w:rPr>
            </w:pPr>
            <w:r>
              <w:rPr>
                <w:rFonts w:hint="eastAsia" w:asciiTheme="minorEastAsia" w:hAnsiTheme="minorEastAsia" w:eastAsiaTheme="minorEastAsia" w:cstheme="minorEastAsia"/>
                <w:sz w:val="18"/>
                <w:szCs w:val="18"/>
                <w:vertAlign w:val="baseline"/>
                <w:lang w:val="en-US" w:eastAsia="zh-CN"/>
              </w:rPr>
              <w:t>检测点</w:t>
            </w:r>
          </w:p>
        </w:tc>
        <w:tc>
          <w:tcPr>
            <w:tcW w:w="2954" w:type="dxa"/>
            <w:vAlign w:val="center"/>
          </w:tcPr>
          <w:p>
            <w:pPr>
              <w:ind w:firstLine="0" w:firstLineChars="0"/>
              <w:jc w:val="center"/>
              <w:rPr>
                <w:rFonts w:hint="eastAsia"/>
                <w:lang w:val="en-US" w:eastAsia="zh-CN"/>
              </w:rPr>
            </w:pPr>
            <w:r>
              <w:rPr>
                <w:rFonts w:hint="eastAsia" w:asciiTheme="minorEastAsia" w:hAnsiTheme="minorEastAsia" w:eastAsiaTheme="minorEastAsia" w:cstheme="minorEastAsia"/>
                <w:sz w:val="18"/>
                <w:szCs w:val="18"/>
                <w:vertAlign w:val="baseline"/>
                <w:lang w:val="en-US" w:eastAsia="zh-CN"/>
              </w:rPr>
              <w:t>检测指标</w:t>
            </w:r>
          </w:p>
        </w:tc>
        <w:tc>
          <w:tcPr>
            <w:tcW w:w="1081" w:type="dxa"/>
            <w:vAlign w:val="center"/>
          </w:tcPr>
          <w:p>
            <w:pPr>
              <w:ind w:firstLine="0" w:firstLineChars="0"/>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pPr>
              <w:ind w:firstLine="0" w:firstLineChars="0"/>
              <w:jc w:val="center"/>
              <w:rPr>
                <w:rFonts w:hint="eastAsia"/>
                <w:lang w:val="en-US" w:eastAsia="zh-CN"/>
              </w:rPr>
            </w:pPr>
            <w:r>
              <w:rPr>
                <w:rFonts w:hint="eastAsia" w:asciiTheme="minorEastAsia" w:hAnsiTheme="minorEastAsia" w:eastAsiaTheme="minorEastAsia" w:cstheme="minorEastAsia"/>
                <w:sz w:val="18"/>
                <w:szCs w:val="18"/>
                <w:vertAlign w:val="baseline"/>
                <w:lang w:val="en-US" w:eastAsia="zh-CN"/>
              </w:rPr>
              <w:t>1</w:t>
            </w:r>
          </w:p>
        </w:tc>
        <w:tc>
          <w:tcPr>
            <w:tcW w:w="1060" w:type="dxa"/>
            <w:vAlign w:val="center"/>
          </w:tcPr>
          <w:p>
            <w:pPr>
              <w:ind w:firstLine="0" w:firstLineChars="0"/>
              <w:jc w:val="center"/>
              <w:rPr>
                <w:rFonts w:hint="eastAsia"/>
                <w:lang w:val="en-US" w:eastAsia="zh-CN"/>
              </w:rPr>
            </w:pPr>
            <w:r>
              <w:rPr>
                <w:rFonts w:hint="eastAsia" w:asciiTheme="minorEastAsia" w:hAnsiTheme="minorEastAsia" w:eastAsiaTheme="minorEastAsia" w:cstheme="minorEastAsia"/>
                <w:sz w:val="18"/>
                <w:szCs w:val="18"/>
                <w:vertAlign w:val="baseline"/>
                <w:lang w:val="en-US" w:eastAsia="zh-CN"/>
              </w:rPr>
              <w:t>初步评审</w:t>
            </w:r>
          </w:p>
        </w:tc>
        <w:tc>
          <w:tcPr>
            <w:tcW w:w="1575" w:type="dxa"/>
            <w:vAlign w:val="center"/>
          </w:tcPr>
          <w:p>
            <w:pPr>
              <w:ind w:firstLine="0" w:firstLineChars="0"/>
              <w:jc w:val="center"/>
              <w:rPr>
                <w:rFonts w:hint="eastAsia"/>
                <w:lang w:val="en-US" w:eastAsia="zh-CN"/>
              </w:rPr>
            </w:pPr>
            <w:r>
              <w:rPr>
                <w:rFonts w:hint="eastAsia" w:asciiTheme="minorEastAsia" w:hAnsiTheme="minorEastAsia" w:eastAsiaTheme="minorEastAsia" w:cstheme="minorEastAsia"/>
                <w:sz w:val="18"/>
                <w:szCs w:val="18"/>
                <w:vertAlign w:val="baseline"/>
                <w:lang w:val="en-US" w:eastAsia="zh-CN"/>
              </w:rPr>
              <w:t>形式、实质性和投标人资格评审</w:t>
            </w:r>
          </w:p>
        </w:tc>
        <w:tc>
          <w:tcPr>
            <w:tcW w:w="1209" w:type="dxa"/>
            <w:vAlign w:val="center"/>
          </w:tcPr>
          <w:p>
            <w:pPr>
              <w:ind w:firstLine="0" w:firstLineChars="0"/>
              <w:jc w:val="center"/>
              <w:rPr>
                <w:rFonts w:hint="eastAsia"/>
              </w:rPr>
            </w:pPr>
            <w:r>
              <w:rPr>
                <w:rFonts w:hint="eastAsia" w:asciiTheme="minorEastAsia" w:hAnsiTheme="minorEastAsia" w:eastAsiaTheme="minorEastAsia" w:cstheme="minorEastAsia"/>
                <w:sz w:val="18"/>
                <w:szCs w:val="18"/>
                <w:vertAlign w:val="baseline"/>
              </w:rPr>
              <w:t>投标文件</w:t>
            </w:r>
            <w:r>
              <w:rPr>
                <w:rFonts w:hint="eastAsia" w:asciiTheme="minorEastAsia" w:hAnsiTheme="minorEastAsia" w:eastAsiaTheme="minorEastAsia" w:cstheme="minorEastAsia"/>
                <w:sz w:val="18"/>
                <w:szCs w:val="18"/>
                <w:vertAlign w:val="baseline"/>
                <w:lang w:val="en-US" w:eastAsia="zh-CN"/>
              </w:rPr>
              <w:t>准确的</w:t>
            </w:r>
            <w:r>
              <w:rPr>
                <w:rFonts w:hint="eastAsia" w:asciiTheme="minorEastAsia" w:hAnsiTheme="minorEastAsia" w:eastAsiaTheme="minorEastAsia" w:cstheme="minorEastAsia"/>
                <w:sz w:val="18"/>
                <w:szCs w:val="18"/>
                <w:vertAlign w:val="baseline"/>
              </w:rPr>
              <w:t>解析</w:t>
            </w:r>
          </w:p>
        </w:tc>
        <w:tc>
          <w:tcPr>
            <w:tcW w:w="2954" w:type="dxa"/>
            <w:vAlign w:val="center"/>
          </w:tcPr>
          <w:p>
            <w:pPr>
              <w:numPr>
                <w:ilvl w:val="0"/>
                <w:numId w:val="4"/>
              </w:numPr>
              <w:ind w:firstLine="0" w:firstLineChars="0"/>
              <w:jc w:val="left"/>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根据评审因素对投标文件进行解析、分置。在评审相应内容时能快速准确定位到投标文件的相应部分，供评标专家评审认定。</w:t>
            </w:r>
          </w:p>
          <w:p>
            <w:pPr>
              <w:numPr>
                <w:ilvl w:val="0"/>
                <w:numId w:val="4"/>
              </w:numPr>
              <w:ind w:firstLine="0" w:firstLineChars="0"/>
              <w:jc w:val="left"/>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实质性评审时能将开标时的相关数据推送至评标专家评审界面，让评标专家客观的对照进行评审。</w:t>
            </w:r>
          </w:p>
        </w:tc>
        <w:tc>
          <w:tcPr>
            <w:tcW w:w="1081" w:type="dxa"/>
            <w:vAlign w:val="center"/>
          </w:tcPr>
          <w:p>
            <w:pPr>
              <w:ind w:firstLine="0" w:firstLineChars="0"/>
              <w:jc w:val="left"/>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此项未通过的，不得进入详细评阶段。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restart"/>
            <w:vAlign w:val="center"/>
          </w:tcPr>
          <w:p>
            <w:pPr>
              <w:ind w:firstLine="0" w:firstLineChars="0"/>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2</w:t>
            </w:r>
          </w:p>
          <w:p>
            <w:pPr>
              <w:pStyle w:val="2"/>
              <w:jc w:val="center"/>
              <w:rPr>
                <w:rFonts w:hint="eastAsia"/>
                <w:lang w:val="en-US" w:eastAsia="zh-CN"/>
              </w:rPr>
            </w:pPr>
          </w:p>
        </w:tc>
        <w:tc>
          <w:tcPr>
            <w:tcW w:w="1060" w:type="dxa"/>
            <w:vMerge w:val="restart"/>
            <w:vAlign w:val="center"/>
          </w:tcPr>
          <w:p>
            <w:pPr>
              <w:ind w:firstLine="0" w:firstLineChars="0"/>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详细评审</w:t>
            </w:r>
          </w:p>
          <w:p>
            <w:pPr>
              <w:pStyle w:val="2"/>
              <w:jc w:val="center"/>
              <w:rPr>
                <w:rFonts w:hint="eastAsia"/>
                <w:lang w:val="en-US" w:eastAsia="zh-CN"/>
              </w:rPr>
            </w:pPr>
          </w:p>
        </w:tc>
        <w:tc>
          <w:tcPr>
            <w:tcW w:w="1575" w:type="dxa"/>
            <w:vMerge w:val="restart"/>
            <w:vAlign w:val="center"/>
          </w:tcPr>
          <w:p>
            <w:pPr>
              <w:ind w:firstLine="0" w:firstLineChars="0"/>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商务标评审</w:t>
            </w:r>
          </w:p>
          <w:p>
            <w:pPr>
              <w:pStyle w:val="2"/>
              <w:jc w:val="center"/>
              <w:rPr>
                <w:rFonts w:hint="eastAsia"/>
                <w:lang w:val="en-US" w:eastAsia="zh-CN"/>
              </w:rPr>
            </w:pPr>
          </w:p>
        </w:tc>
        <w:tc>
          <w:tcPr>
            <w:tcW w:w="1209" w:type="dxa"/>
            <w:vAlign w:val="center"/>
          </w:tcPr>
          <w:p>
            <w:pPr>
              <w:ind w:firstLine="0" w:firstLineChars="0"/>
              <w:jc w:val="center"/>
              <w:rPr>
                <w:rFonts w:hint="eastAsia"/>
                <w:lang w:val="en-US" w:eastAsia="zh-CN"/>
              </w:rPr>
            </w:pPr>
            <w:r>
              <w:rPr>
                <w:rFonts w:hint="eastAsia" w:asciiTheme="minorEastAsia" w:hAnsiTheme="minorEastAsia" w:eastAsiaTheme="minorEastAsia" w:cstheme="minorEastAsia"/>
                <w:sz w:val="18"/>
                <w:szCs w:val="18"/>
                <w:vertAlign w:val="baseline"/>
                <w:lang w:val="en-US" w:eastAsia="zh-CN"/>
              </w:rPr>
              <w:t>权重</w:t>
            </w:r>
          </w:p>
          <w:p>
            <w:pPr>
              <w:ind w:firstLine="0" w:firstLineChars="0"/>
              <w:jc w:val="center"/>
              <w:rPr>
                <w:rFonts w:hint="eastAsia"/>
                <w:lang w:val="en-US" w:eastAsia="zh-CN"/>
              </w:rPr>
            </w:pPr>
            <w:r>
              <w:rPr>
                <w:rFonts w:hint="eastAsia" w:asciiTheme="minorEastAsia" w:hAnsiTheme="minorEastAsia" w:eastAsiaTheme="minorEastAsia" w:cstheme="minorEastAsia"/>
                <w:sz w:val="18"/>
                <w:szCs w:val="18"/>
                <w:vertAlign w:val="baseline"/>
                <w:lang w:val="en-US" w:eastAsia="zh-CN"/>
              </w:rPr>
              <w:t>设定</w:t>
            </w:r>
          </w:p>
        </w:tc>
        <w:tc>
          <w:tcPr>
            <w:tcW w:w="2954" w:type="dxa"/>
            <w:vAlign w:val="center"/>
          </w:tcPr>
          <w:p>
            <w:pPr>
              <w:ind w:firstLine="0" w:firstLineChars="0"/>
              <w:jc w:val="left"/>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商务标为百分制评审。权重设定为≤20%，</w:t>
            </w:r>
            <w:r>
              <w:rPr>
                <w:rFonts w:hint="eastAsia" w:asciiTheme="minorEastAsia" w:hAnsiTheme="minorEastAsia" w:eastAsiaTheme="minorEastAsia" w:cstheme="minorEastAsia"/>
                <w:sz w:val="18"/>
                <w:szCs w:val="18"/>
                <w:highlight w:val="none"/>
                <w:lang w:val="en-US" w:eastAsia="zh-CN"/>
              </w:rPr>
              <w:t>采取评定分离法时，权重为</w:t>
            </w:r>
            <w:r>
              <w:rPr>
                <w:rFonts w:hint="eastAsia" w:asciiTheme="minorEastAsia" w:hAnsiTheme="minorEastAsia" w:eastAsiaTheme="minorEastAsia" w:cstheme="minorEastAsia"/>
                <w:sz w:val="18"/>
                <w:szCs w:val="18"/>
                <w:lang w:val="en-US" w:eastAsia="zh-CN"/>
              </w:rPr>
              <w:t>≤40%。</w:t>
            </w:r>
            <w:r>
              <w:rPr>
                <w:rFonts w:hint="eastAsia" w:asciiTheme="minorEastAsia" w:hAnsiTheme="minorEastAsia" w:eastAsiaTheme="minorEastAsia" w:cstheme="minorEastAsia"/>
                <w:sz w:val="18"/>
                <w:szCs w:val="18"/>
                <w:vertAlign w:val="baseline"/>
                <w:lang w:val="en-US" w:eastAsia="zh-CN"/>
              </w:rPr>
              <w:t>系统设置应符合此规定。</w:t>
            </w:r>
          </w:p>
        </w:tc>
        <w:tc>
          <w:tcPr>
            <w:tcW w:w="1081" w:type="dxa"/>
            <w:vAlign w:val="center"/>
          </w:tcPr>
          <w:p>
            <w:pPr>
              <w:ind w:firstLine="0" w:firstLineChars="0"/>
              <w:jc w:val="left"/>
              <w:rPr>
                <w:rFonts w:hint="eastAsia" w:asciiTheme="minorEastAsia" w:hAnsiTheme="minorEastAsia" w:eastAsiaTheme="minorEastAsia" w:cstheme="minorEastAsia"/>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41" w:type="dxa"/>
            <w:vMerge w:val="continue"/>
            <w:vAlign w:val="center"/>
          </w:tcPr>
          <w:p>
            <w:pPr>
              <w:ind w:firstLine="0" w:firstLineChars="0"/>
              <w:jc w:val="center"/>
              <w:rPr>
                <w:rFonts w:hint="eastAsia" w:asciiTheme="minorEastAsia" w:hAnsiTheme="minorEastAsia" w:eastAsiaTheme="minorEastAsia" w:cstheme="minorEastAsia"/>
                <w:sz w:val="18"/>
                <w:szCs w:val="18"/>
                <w:vertAlign w:val="baseline"/>
              </w:rPr>
            </w:pPr>
          </w:p>
        </w:tc>
        <w:tc>
          <w:tcPr>
            <w:tcW w:w="1060" w:type="dxa"/>
            <w:vMerge w:val="continue"/>
            <w:vAlign w:val="center"/>
          </w:tcPr>
          <w:p>
            <w:pPr>
              <w:ind w:firstLine="0" w:firstLineChars="0"/>
              <w:jc w:val="center"/>
              <w:rPr>
                <w:rFonts w:hint="eastAsia" w:asciiTheme="minorEastAsia" w:hAnsiTheme="minorEastAsia" w:eastAsiaTheme="minorEastAsia" w:cstheme="minorEastAsia"/>
                <w:sz w:val="18"/>
                <w:szCs w:val="18"/>
                <w:vertAlign w:val="baseline"/>
              </w:rPr>
            </w:pPr>
          </w:p>
        </w:tc>
        <w:tc>
          <w:tcPr>
            <w:tcW w:w="1575" w:type="dxa"/>
            <w:vMerge w:val="continue"/>
            <w:vAlign w:val="center"/>
          </w:tcPr>
          <w:p>
            <w:pPr>
              <w:ind w:firstLine="0" w:firstLineChars="0"/>
              <w:jc w:val="center"/>
              <w:rPr>
                <w:rFonts w:hint="eastAsia" w:asciiTheme="minorEastAsia" w:hAnsiTheme="minorEastAsia" w:eastAsiaTheme="minorEastAsia" w:cstheme="minorEastAsia"/>
                <w:sz w:val="18"/>
                <w:szCs w:val="18"/>
                <w:vertAlign w:val="baseline"/>
              </w:rPr>
            </w:pPr>
          </w:p>
        </w:tc>
        <w:tc>
          <w:tcPr>
            <w:tcW w:w="1209" w:type="dxa"/>
            <w:vAlign w:val="center"/>
          </w:tcPr>
          <w:p>
            <w:pPr>
              <w:ind w:firstLine="0" w:firstLineChars="0"/>
              <w:jc w:val="center"/>
              <w:rPr>
                <w:rFonts w:hint="eastAsia"/>
                <w:lang w:val="en-US" w:eastAsia="zh-CN"/>
              </w:rPr>
            </w:pPr>
            <w:r>
              <w:rPr>
                <w:rFonts w:hint="eastAsia" w:asciiTheme="minorEastAsia" w:hAnsiTheme="minorEastAsia" w:eastAsiaTheme="minorEastAsia" w:cstheme="minorEastAsia"/>
                <w:sz w:val="18"/>
                <w:szCs w:val="18"/>
                <w:vertAlign w:val="baseline"/>
                <w:lang w:val="en-US" w:eastAsia="zh-CN"/>
              </w:rPr>
              <w:t>分值</w:t>
            </w:r>
          </w:p>
          <w:p>
            <w:pPr>
              <w:ind w:firstLine="0" w:firstLineChars="0"/>
              <w:jc w:val="center"/>
              <w:rPr>
                <w:rFonts w:hint="eastAsia"/>
                <w:lang w:val="en-US" w:eastAsia="zh-CN"/>
              </w:rPr>
            </w:pPr>
            <w:r>
              <w:rPr>
                <w:rFonts w:hint="eastAsia" w:asciiTheme="minorEastAsia" w:hAnsiTheme="minorEastAsia" w:eastAsiaTheme="minorEastAsia" w:cstheme="minorEastAsia"/>
                <w:sz w:val="18"/>
                <w:szCs w:val="18"/>
                <w:vertAlign w:val="baseline"/>
                <w:lang w:val="en-US" w:eastAsia="zh-CN"/>
              </w:rPr>
              <w:t>设定</w:t>
            </w:r>
          </w:p>
        </w:tc>
        <w:tc>
          <w:tcPr>
            <w:tcW w:w="2954" w:type="dxa"/>
            <w:vAlign w:val="center"/>
          </w:tcPr>
          <w:p>
            <w:pPr>
              <w:ind w:firstLine="0" w:firstLineChars="0"/>
              <w:jc w:val="left"/>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评审标准小分可以自行设定，但不得超过该评审项目的总分值。</w:t>
            </w:r>
          </w:p>
        </w:tc>
        <w:tc>
          <w:tcPr>
            <w:tcW w:w="1081" w:type="dxa"/>
            <w:vAlign w:val="center"/>
          </w:tcPr>
          <w:p>
            <w:pPr>
              <w:ind w:firstLine="0" w:firstLineChars="0"/>
              <w:jc w:val="left"/>
              <w:rPr>
                <w:rFonts w:hint="eastAsia" w:asciiTheme="minorEastAsia" w:hAnsiTheme="minorEastAsia" w:eastAsiaTheme="minorEastAsia" w:cstheme="minorEastAsia"/>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6" w:hRule="atLeast"/>
        </w:trPr>
        <w:tc>
          <w:tcPr>
            <w:tcW w:w="641" w:type="dxa"/>
            <w:vMerge w:val="continue"/>
            <w:vAlign w:val="center"/>
          </w:tcPr>
          <w:p>
            <w:pPr>
              <w:ind w:firstLine="0" w:firstLineChars="0"/>
              <w:jc w:val="center"/>
              <w:rPr>
                <w:rFonts w:hint="eastAsia" w:asciiTheme="minorEastAsia" w:hAnsiTheme="minorEastAsia" w:eastAsiaTheme="minorEastAsia" w:cstheme="minorEastAsia"/>
                <w:sz w:val="18"/>
                <w:szCs w:val="18"/>
                <w:vertAlign w:val="baseline"/>
              </w:rPr>
            </w:pPr>
          </w:p>
        </w:tc>
        <w:tc>
          <w:tcPr>
            <w:tcW w:w="1060" w:type="dxa"/>
            <w:vMerge w:val="continue"/>
            <w:vAlign w:val="center"/>
          </w:tcPr>
          <w:p>
            <w:pPr>
              <w:ind w:firstLine="0" w:firstLineChars="0"/>
              <w:jc w:val="center"/>
              <w:rPr>
                <w:rFonts w:hint="eastAsia" w:asciiTheme="minorEastAsia" w:hAnsiTheme="minorEastAsia" w:eastAsiaTheme="minorEastAsia" w:cstheme="minorEastAsia"/>
                <w:sz w:val="18"/>
                <w:szCs w:val="18"/>
                <w:vertAlign w:val="baseline"/>
              </w:rPr>
            </w:pPr>
          </w:p>
        </w:tc>
        <w:tc>
          <w:tcPr>
            <w:tcW w:w="1575" w:type="dxa"/>
            <w:vMerge w:val="continue"/>
            <w:vAlign w:val="center"/>
          </w:tcPr>
          <w:p>
            <w:pPr>
              <w:ind w:firstLine="0" w:firstLineChars="0"/>
              <w:jc w:val="center"/>
              <w:rPr>
                <w:rFonts w:hint="eastAsia" w:asciiTheme="minorEastAsia" w:hAnsiTheme="minorEastAsia" w:eastAsiaTheme="minorEastAsia" w:cstheme="minorEastAsia"/>
                <w:sz w:val="18"/>
                <w:szCs w:val="18"/>
                <w:vertAlign w:val="baseline"/>
              </w:rPr>
            </w:pPr>
          </w:p>
        </w:tc>
        <w:tc>
          <w:tcPr>
            <w:tcW w:w="1209" w:type="dxa"/>
            <w:vAlign w:val="center"/>
          </w:tcPr>
          <w:p>
            <w:pPr>
              <w:ind w:firstLine="0" w:firstLineChars="0"/>
              <w:jc w:val="center"/>
              <w:rPr>
                <w:rFonts w:hint="eastAsia"/>
                <w:lang w:val="en-US" w:eastAsia="zh-CN"/>
              </w:rPr>
            </w:pPr>
            <w:r>
              <w:rPr>
                <w:rFonts w:hint="eastAsia" w:asciiTheme="minorEastAsia" w:hAnsiTheme="minorEastAsia" w:eastAsiaTheme="minorEastAsia" w:cstheme="minorEastAsia"/>
                <w:sz w:val="18"/>
                <w:szCs w:val="18"/>
                <w:vertAlign w:val="baseline"/>
                <w:lang w:val="en-US" w:eastAsia="zh-CN"/>
              </w:rPr>
              <w:t>计分</w:t>
            </w:r>
          </w:p>
          <w:p>
            <w:pPr>
              <w:ind w:firstLine="0" w:firstLineChars="0"/>
              <w:jc w:val="center"/>
              <w:rPr>
                <w:rFonts w:hint="eastAsia"/>
                <w:lang w:val="en-US" w:eastAsia="zh-CN"/>
              </w:rPr>
            </w:pPr>
            <w:r>
              <w:rPr>
                <w:rFonts w:hint="eastAsia" w:asciiTheme="minorEastAsia" w:hAnsiTheme="minorEastAsia" w:eastAsiaTheme="minorEastAsia" w:cstheme="minorEastAsia"/>
                <w:sz w:val="18"/>
                <w:szCs w:val="18"/>
                <w:vertAlign w:val="baseline"/>
                <w:lang w:val="en-US" w:eastAsia="zh-CN"/>
              </w:rPr>
              <w:t>规则</w:t>
            </w:r>
          </w:p>
        </w:tc>
        <w:tc>
          <w:tcPr>
            <w:tcW w:w="2954" w:type="dxa"/>
            <w:vAlign w:val="center"/>
          </w:tcPr>
          <w:p>
            <w:pPr>
              <w:ind w:firstLine="0" w:firstLineChars="0"/>
              <w:jc w:val="left"/>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应由评标委员会每位成员</w:t>
            </w:r>
            <w:r>
              <w:rPr>
                <w:rFonts w:hint="eastAsia" w:asciiTheme="minorEastAsia" w:hAnsiTheme="minorEastAsia" w:eastAsiaTheme="minorEastAsia" w:cstheme="minorEastAsia"/>
                <w:sz w:val="18"/>
                <w:szCs w:val="18"/>
                <w:lang w:eastAsia="zh-CN"/>
              </w:rPr>
              <w:t>独立评审计分</w:t>
            </w:r>
            <w:r>
              <w:rPr>
                <w:rFonts w:hint="eastAsia" w:asciiTheme="minorEastAsia" w:hAnsiTheme="minorEastAsia" w:eastAsiaTheme="minorEastAsia" w:cstheme="minorEastAsia"/>
                <w:sz w:val="18"/>
                <w:szCs w:val="18"/>
                <w:vertAlign w:val="baseline"/>
                <w:lang w:val="en-US" w:eastAsia="zh-CN"/>
              </w:rPr>
              <w:t>，</w:t>
            </w:r>
            <w:r>
              <w:rPr>
                <w:rFonts w:hint="eastAsia" w:asciiTheme="minorEastAsia" w:hAnsiTheme="minorEastAsia" w:eastAsiaTheme="minorEastAsia" w:cstheme="minorEastAsia"/>
                <w:sz w:val="18"/>
                <w:szCs w:val="18"/>
                <w:lang w:eastAsia="zh-CN"/>
              </w:rPr>
              <w:t>投标人的得分为去掉一个评审计分最高分和一个最低分后的平均值，</w:t>
            </w:r>
            <w:r>
              <w:rPr>
                <w:rFonts w:hint="eastAsia" w:asciiTheme="minorEastAsia" w:hAnsiTheme="minorEastAsia" w:eastAsiaTheme="minorEastAsia" w:cstheme="minorEastAsia"/>
                <w:sz w:val="18"/>
                <w:szCs w:val="18"/>
                <w:lang w:val="en-US" w:eastAsia="zh-CN"/>
              </w:rPr>
              <w:t>结果保留两位小数</w:t>
            </w:r>
            <w:r>
              <w:rPr>
                <w:rFonts w:hint="eastAsia" w:asciiTheme="minorEastAsia" w:hAnsiTheme="minorEastAsia" w:eastAsiaTheme="minorEastAsia" w:cstheme="minorEastAsia"/>
                <w:sz w:val="18"/>
                <w:szCs w:val="18"/>
                <w:lang w:eastAsia="zh-CN"/>
              </w:rPr>
              <w:t>。</w:t>
            </w:r>
          </w:p>
        </w:tc>
        <w:tc>
          <w:tcPr>
            <w:tcW w:w="1081" w:type="dxa"/>
            <w:vAlign w:val="center"/>
          </w:tcPr>
          <w:p>
            <w:pPr>
              <w:ind w:firstLine="0" w:firstLineChars="0"/>
              <w:jc w:val="left"/>
              <w:rPr>
                <w:rFonts w:hint="eastAsia" w:asciiTheme="minorEastAsia" w:hAnsiTheme="minorEastAsia" w:eastAsiaTheme="minorEastAsia" w:cstheme="minorEastAsia"/>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vAlign w:val="center"/>
          </w:tcPr>
          <w:p>
            <w:pPr>
              <w:ind w:firstLine="0" w:firstLineChars="0"/>
              <w:jc w:val="center"/>
              <w:rPr>
                <w:rFonts w:hint="eastAsia" w:asciiTheme="minorEastAsia" w:hAnsiTheme="minorEastAsia" w:eastAsiaTheme="minorEastAsia" w:cstheme="minorEastAsia"/>
                <w:sz w:val="18"/>
                <w:szCs w:val="18"/>
                <w:vertAlign w:val="baseline"/>
              </w:rPr>
            </w:pPr>
          </w:p>
        </w:tc>
        <w:tc>
          <w:tcPr>
            <w:tcW w:w="1060" w:type="dxa"/>
            <w:vMerge w:val="continue"/>
            <w:vAlign w:val="center"/>
          </w:tcPr>
          <w:p>
            <w:pPr>
              <w:ind w:firstLine="0" w:firstLineChars="0"/>
              <w:jc w:val="center"/>
              <w:rPr>
                <w:rFonts w:hint="eastAsia" w:asciiTheme="minorEastAsia" w:hAnsiTheme="minorEastAsia" w:eastAsiaTheme="minorEastAsia" w:cstheme="minorEastAsia"/>
                <w:sz w:val="18"/>
                <w:szCs w:val="18"/>
                <w:vertAlign w:val="baseline"/>
              </w:rPr>
            </w:pPr>
          </w:p>
        </w:tc>
        <w:tc>
          <w:tcPr>
            <w:tcW w:w="1575" w:type="dxa"/>
            <w:vMerge w:val="continue"/>
            <w:vAlign w:val="center"/>
          </w:tcPr>
          <w:p>
            <w:pPr>
              <w:ind w:firstLine="0" w:firstLineChars="0"/>
              <w:jc w:val="center"/>
              <w:rPr>
                <w:rFonts w:hint="eastAsia" w:asciiTheme="minorEastAsia" w:hAnsiTheme="minorEastAsia" w:eastAsiaTheme="minorEastAsia" w:cstheme="minorEastAsia"/>
                <w:sz w:val="18"/>
                <w:szCs w:val="18"/>
                <w:vertAlign w:val="baseline"/>
              </w:rPr>
            </w:pPr>
          </w:p>
        </w:tc>
        <w:tc>
          <w:tcPr>
            <w:tcW w:w="1209" w:type="dxa"/>
            <w:vAlign w:val="center"/>
          </w:tcPr>
          <w:p>
            <w:pPr>
              <w:ind w:firstLine="0" w:firstLineChars="0"/>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新增评</w:t>
            </w:r>
          </w:p>
          <w:p>
            <w:pPr>
              <w:ind w:firstLine="0" w:firstLineChars="0"/>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审项目</w:t>
            </w:r>
          </w:p>
          <w:p>
            <w:pPr>
              <w:pStyle w:val="2"/>
              <w:jc w:val="center"/>
              <w:rPr>
                <w:rFonts w:hint="eastAsia"/>
                <w:lang w:val="en-US" w:eastAsia="zh-CN"/>
              </w:rPr>
            </w:pPr>
          </w:p>
        </w:tc>
        <w:tc>
          <w:tcPr>
            <w:tcW w:w="2954" w:type="dxa"/>
            <w:vAlign w:val="center"/>
          </w:tcPr>
          <w:p>
            <w:pPr>
              <w:tabs>
                <w:tab w:val="left" w:pos="312"/>
              </w:tabs>
              <w:ind w:firstLine="0" w:firstLineChars="0"/>
              <w:jc w:val="left"/>
              <w:rPr>
                <w:rFonts w:hint="eastAsia" w:asciiTheme="minorEastAsia" w:hAnsiTheme="minorEastAsia" w:eastAsiaTheme="minorEastAsia" w:cstheme="minorEastAsia"/>
                <w:sz w:val="18"/>
                <w:szCs w:val="18"/>
                <w:vertAlign w:val="baseline"/>
                <w:lang w:eastAsia="zh-CN"/>
              </w:rPr>
            </w:pPr>
            <w:r>
              <w:rPr>
                <w:rFonts w:hint="eastAsia" w:asciiTheme="minorEastAsia" w:hAnsiTheme="minorEastAsia" w:eastAsiaTheme="minorEastAsia" w:cstheme="minorEastAsia"/>
                <w:sz w:val="18"/>
                <w:szCs w:val="18"/>
              </w:rPr>
              <w:t>招标人可根据项目的实际情况对分值</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rPr>
              <w:t>评审标准进行</w:t>
            </w:r>
            <w:r>
              <w:rPr>
                <w:rFonts w:hint="eastAsia" w:asciiTheme="minorEastAsia" w:hAnsiTheme="minorEastAsia" w:eastAsiaTheme="minorEastAsia" w:cstheme="minorEastAsia"/>
                <w:sz w:val="18"/>
                <w:szCs w:val="18"/>
                <w:lang w:val="en-US" w:eastAsia="zh-CN"/>
              </w:rPr>
              <w:t>适当调整</w:t>
            </w:r>
            <w:r>
              <w:rPr>
                <w:rFonts w:hint="eastAsia" w:asciiTheme="minorEastAsia" w:hAnsiTheme="minorEastAsia" w:eastAsiaTheme="minorEastAsia" w:cstheme="minorEastAsia"/>
                <w:sz w:val="18"/>
                <w:szCs w:val="18"/>
              </w:rPr>
              <w:t>；</w:t>
            </w:r>
            <w:r>
              <w:rPr>
                <w:rFonts w:hint="eastAsia" w:asciiTheme="minorEastAsia" w:hAnsiTheme="minorEastAsia" w:eastAsiaTheme="minorEastAsia" w:cstheme="minorEastAsia"/>
                <w:sz w:val="18"/>
                <w:szCs w:val="18"/>
                <w:lang w:val="en-US" w:eastAsia="zh-CN"/>
              </w:rPr>
              <w:t>如有</w:t>
            </w:r>
            <w:r>
              <w:rPr>
                <w:rFonts w:hint="eastAsia" w:asciiTheme="minorEastAsia" w:hAnsiTheme="minorEastAsia" w:eastAsiaTheme="minorEastAsia" w:cstheme="minorEastAsia"/>
                <w:sz w:val="18"/>
                <w:szCs w:val="18"/>
              </w:rPr>
              <w:t>补充</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lang w:val="en-US" w:eastAsia="zh-CN"/>
              </w:rPr>
              <w:t>可以</w:t>
            </w:r>
            <w:r>
              <w:rPr>
                <w:rFonts w:hint="eastAsia" w:asciiTheme="minorEastAsia" w:hAnsiTheme="minorEastAsia" w:eastAsiaTheme="minorEastAsia" w:cstheme="minorEastAsia"/>
                <w:sz w:val="18"/>
                <w:szCs w:val="18"/>
              </w:rPr>
              <w:t>列入“其他”栏</w:t>
            </w:r>
            <w:r>
              <w:rPr>
                <w:rFonts w:hint="eastAsia" w:asciiTheme="minorEastAsia" w:hAnsiTheme="minorEastAsia" w:eastAsiaTheme="minorEastAsia" w:cstheme="minorEastAsia"/>
                <w:sz w:val="18"/>
                <w:szCs w:val="18"/>
                <w:lang w:eastAsia="zh-CN"/>
              </w:rPr>
              <w:t>。</w:t>
            </w:r>
          </w:p>
        </w:tc>
        <w:tc>
          <w:tcPr>
            <w:tcW w:w="1081" w:type="dxa"/>
            <w:vAlign w:val="center"/>
          </w:tcPr>
          <w:p>
            <w:pPr>
              <w:ind w:firstLine="0" w:firstLineChars="0"/>
              <w:jc w:val="left"/>
              <w:rPr>
                <w:rFonts w:hint="eastAsia" w:asciiTheme="minorEastAsia" w:hAnsiTheme="minorEastAsia" w:eastAsiaTheme="minorEastAsia" w:cstheme="minorEastAsia"/>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vAlign w:val="center"/>
          </w:tcPr>
          <w:p>
            <w:pPr>
              <w:ind w:firstLine="0" w:firstLineChars="0"/>
              <w:jc w:val="center"/>
              <w:rPr>
                <w:rFonts w:hint="eastAsia" w:asciiTheme="minorEastAsia" w:hAnsiTheme="minorEastAsia" w:eastAsiaTheme="minorEastAsia" w:cstheme="minorEastAsia"/>
                <w:sz w:val="18"/>
                <w:szCs w:val="18"/>
                <w:vertAlign w:val="baseline"/>
              </w:rPr>
            </w:pPr>
          </w:p>
        </w:tc>
        <w:tc>
          <w:tcPr>
            <w:tcW w:w="1060" w:type="dxa"/>
            <w:vMerge w:val="continue"/>
            <w:vAlign w:val="center"/>
          </w:tcPr>
          <w:p>
            <w:pPr>
              <w:ind w:firstLine="0" w:firstLineChars="0"/>
              <w:jc w:val="center"/>
              <w:rPr>
                <w:rFonts w:hint="eastAsia" w:asciiTheme="minorEastAsia" w:hAnsiTheme="minorEastAsia" w:eastAsiaTheme="minorEastAsia" w:cstheme="minorEastAsia"/>
                <w:sz w:val="18"/>
                <w:szCs w:val="18"/>
                <w:vertAlign w:val="baseline"/>
              </w:rPr>
            </w:pPr>
          </w:p>
        </w:tc>
        <w:tc>
          <w:tcPr>
            <w:tcW w:w="1575" w:type="dxa"/>
            <w:vMerge w:val="restart"/>
            <w:vAlign w:val="center"/>
          </w:tcPr>
          <w:p>
            <w:pPr>
              <w:ind w:firstLine="0" w:firstLineChars="0"/>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技术标评审</w:t>
            </w:r>
          </w:p>
          <w:p>
            <w:pPr>
              <w:pStyle w:val="2"/>
              <w:jc w:val="center"/>
              <w:rPr>
                <w:rFonts w:hint="eastAsia"/>
                <w:lang w:val="en-US" w:eastAsia="zh-CN"/>
              </w:rPr>
            </w:pPr>
          </w:p>
        </w:tc>
        <w:tc>
          <w:tcPr>
            <w:tcW w:w="1209" w:type="dxa"/>
            <w:vAlign w:val="center"/>
          </w:tcPr>
          <w:p>
            <w:pPr>
              <w:ind w:firstLine="0" w:firstLineChars="0"/>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评审标准的分类</w:t>
            </w:r>
          </w:p>
          <w:p>
            <w:pPr>
              <w:pStyle w:val="2"/>
              <w:jc w:val="center"/>
              <w:rPr>
                <w:rFonts w:hint="eastAsia"/>
                <w:lang w:val="en-US" w:eastAsia="zh-CN"/>
              </w:rPr>
            </w:pPr>
          </w:p>
        </w:tc>
        <w:tc>
          <w:tcPr>
            <w:tcW w:w="2954" w:type="dxa"/>
            <w:vAlign w:val="center"/>
          </w:tcPr>
          <w:p>
            <w:pPr>
              <w:ind w:firstLine="0" w:firstLineChars="0"/>
              <w:jc w:val="left"/>
              <w:rPr>
                <w:rFonts w:hint="eastAsia"/>
                <w:lang w:val="en-US" w:eastAsia="zh-CN"/>
              </w:rPr>
            </w:pPr>
            <w:r>
              <w:rPr>
                <w:rFonts w:hint="eastAsia" w:asciiTheme="minorEastAsia" w:hAnsiTheme="minorEastAsia" w:eastAsiaTheme="minorEastAsia" w:cstheme="minorEastAsia"/>
                <w:sz w:val="18"/>
                <w:szCs w:val="18"/>
                <w:vertAlign w:val="baseline"/>
                <w:lang w:val="en-US" w:eastAsia="zh-CN"/>
              </w:rPr>
              <w:t>按照工程类型、所处的设计阶段，技术标评审模板分为3种：</w:t>
            </w:r>
          </w:p>
          <w:p>
            <w:pPr>
              <w:ind w:firstLine="0" w:firstLineChars="0"/>
              <w:jc w:val="left"/>
              <w:rPr>
                <w:rFonts w:hint="eastAsia"/>
                <w:lang w:val="en-US" w:eastAsia="zh-CN"/>
              </w:rPr>
            </w:pPr>
            <w:r>
              <w:rPr>
                <w:rFonts w:hint="eastAsia" w:asciiTheme="minorEastAsia" w:hAnsiTheme="minorEastAsia" w:eastAsiaTheme="minorEastAsia" w:cstheme="minorEastAsia"/>
                <w:sz w:val="18"/>
                <w:szCs w:val="18"/>
                <w:vertAlign w:val="baseline"/>
                <w:lang w:val="en-US" w:eastAsia="zh-CN"/>
              </w:rPr>
              <w:t>1、适用于房屋建筑工程可行性研究、方案设计完成后启动的招标；</w:t>
            </w:r>
          </w:p>
          <w:p>
            <w:pPr>
              <w:numPr>
                <w:ilvl w:val="0"/>
                <w:numId w:val="0"/>
              </w:numPr>
              <w:ind w:leftChars="0" w:firstLine="0" w:firstLineChars="0"/>
              <w:jc w:val="left"/>
              <w:rPr>
                <w:rFonts w:hint="eastAsia"/>
                <w:lang w:val="en-US" w:eastAsia="zh-CN"/>
              </w:rPr>
            </w:pPr>
            <w:r>
              <w:rPr>
                <w:rFonts w:hint="eastAsia" w:asciiTheme="minorEastAsia" w:hAnsiTheme="minorEastAsia" w:eastAsiaTheme="minorEastAsia" w:cstheme="minorEastAsia"/>
                <w:sz w:val="18"/>
                <w:szCs w:val="18"/>
                <w:vertAlign w:val="baseline"/>
                <w:lang w:val="en-US" w:eastAsia="zh-CN"/>
              </w:rPr>
              <w:t>2、适用于市政工程可行性研究、方案设计完成后启动的招标；</w:t>
            </w:r>
          </w:p>
          <w:p>
            <w:pPr>
              <w:numPr>
                <w:ilvl w:val="0"/>
                <w:numId w:val="0"/>
              </w:numPr>
              <w:ind w:leftChars="0" w:firstLine="0" w:firstLineChars="0"/>
              <w:jc w:val="left"/>
              <w:rPr>
                <w:rFonts w:hint="eastAsia"/>
                <w:lang w:val="en-US" w:eastAsia="zh-CN"/>
              </w:rPr>
            </w:pPr>
            <w:r>
              <w:rPr>
                <w:rFonts w:hint="eastAsia" w:asciiTheme="minorEastAsia" w:hAnsiTheme="minorEastAsia" w:eastAsiaTheme="minorEastAsia" w:cstheme="minorEastAsia"/>
                <w:sz w:val="18"/>
                <w:szCs w:val="18"/>
                <w:vertAlign w:val="baseline"/>
                <w:lang w:val="en-US" w:eastAsia="zh-CN"/>
              </w:rPr>
              <w:t>3、适用于初步设计完成后启动的招标；</w:t>
            </w:r>
          </w:p>
        </w:tc>
        <w:tc>
          <w:tcPr>
            <w:tcW w:w="1081" w:type="dxa"/>
            <w:vAlign w:val="center"/>
          </w:tcPr>
          <w:p>
            <w:pPr>
              <w:ind w:firstLine="0" w:firstLineChars="0"/>
              <w:jc w:val="left"/>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选择评标办法时，根据项目的实际情况来确定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41" w:type="dxa"/>
            <w:vMerge w:val="continue"/>
            <w:vAlign w:val="center"/>
          </w:tcPr>
          <w:p>
            <w:pPr>
              <w:ind w:firstLine="0" w:firstLineChars="0"/>
              <w:jc w:val="center"/>
              <w:rPr>
                <w:rFonts w:hint="eastAsia" w:asciiTheme="minorEastAsia" w:hAnsiTheme="minorEastAsia" w:eastAsiaTheme="minorEastAsia" w:cstheme="minorEastAsia"/>
                <w:sz w:val="18"/>
                <w:szCs w:val="18"/>
                <w:vertAlign w:val="baseline"/>
              </w:rPr>
            </w:pPr>
          </w:p>
        </w:tc>
        <w:tc>
          <w:tcPr>
            <w:tcW w:w="1060" w:type="dxa"/>
            <w:vMerge w:val="continue"/>
            <w:vAlign w:val="center"/>
          </w:tcPr>
          <w:p>
            <w:pPr>
              <w:ind w:firstLine="0" w:firstLineChars="0"/>
              <w:jc w:val="center"/>
              <w:rPr>
                <w:rFonts w:hint="eastAsia" w:asciiTheme="minorEastAsia" w:hAnsiTheme="minorEastAsia" w:eastAsiaTheme="minorEastAsia" w:cstheme="minorEastAsia"/>
                <w:sz w:val="18"/>
                <w:szCs w:val="18"/>
                <w:vertAlign w:val="baseline"/>
              </w:rPr>
            </w:pPr>
          </w:p>
        </w:tc>
        <w:tc>
          <w:tcPr>
            <w:tcW w:w="1575" w:type="dxa"/>
            <w:vMerge w:val="continue"/>
            <w:vAlign w:val="center"/>
          </w:tcPr>
          <w:p>
            <w:pPr>
              <w:ind w:firstLine="0" w:firstLineChars="0"/>
              <w:jc w:val="center"/>
              <w:rPr>
                <w:rFonts w:hint="eastAsia" w:asciiTheme="minorEastAsia" w:hAnsiTheme="minorEastAsia" w:eastAsiaTheme="minorEastAsia" w:cstheme="minorEastAsia"/>
                <w:sz w:val="18"/>
                <w:szCs w:val="18"/>
                <w:vertAlign w:val="baseline"/>
              </w:rPr>
            </w:pPr>
          </w:p>
        </w:tc>
        <w:tc>
          <w:tcPr>
            <w:tcW w:w="1209" w:type="dxa"/>
            <w:vAlign w:val="center"/>
          </w:tcPr>
          <w:p>
            <w:pPr>
              <w:ind w:firstLine="0" w:firstLineChars="0"/>
              <w:jc w:val="center"/>
              <w:rPr>
                <w:rFonts w:hint="eastAsia"/>
                <w:lang w:val="en-US" w:eastAsia="zh-CN"/>
              </w:rPr>
            </w:pPr>
            <w:r>
              <w:rPr>
                <w:rFonts w:hint="eastAsia" w:asciiTheme="minorEastAsia" w:hAnsiTheme="minorEastAsia" w:eastAsiaTheme="minorEastAsia" w:cstheme="minorEastAsia"/>
                <w:sz w:val="18"/>
                <w:szCs w:val="18"/>
                <w:vertAlign w:val="baseline"/>
                <w:lang w:val="en-US" w:eastAsia="zh-CN"/>
              </w:rPr>
              <w:t>权重</w:t>
            </w:r>
          </w:p>
          <w:p>
            <w:pPr>
              <w:ind w:firstLine="0" w:firstLineChars="0"/>
              <w:jc w:val="center"/>
              <w:rPr>
                <w:rFonts w:hint="eastAsia"/>
              </w:rPr>
            </w:pPr>
            <w:r>
              <w:rPr>
                <w:rFonts w:hint="eastAsia" w:asciiTheme="minorEastAsia" w:hAnsiTheme="minorEastAsia" w:eastAsiaTheme="minorEastAsia" w:cstheme="minorEastAsia"/>
                <w:sz w:val="18"/>
                <w:szCs w:val="18"/>
                <w:vertAlign w:val="baseline"/>
                <w:lang w:val="en-US" w:eastAsia="zh-CN"/>
              </w:rPr>
              <w:t>设定</w:t>
            </w:r>
          </w:p>
        </w:tc>
        <w:tc>
          <w:tcPr>
            <w:tcW w:w="2954" w:type="dxa"/>
            <w:vAlign w:val="center"/>
          </w:tcPr>
          <w:p>
            <w:pPr>
              <w:ind w:firstLine="0" w:firstLineChars="0"/>
              <w:jc w:val="left"/>
              <w:rPr>
                <w:rFonts w:hint="eastAsia" w:asciiTheme="minorEastAsia" w:hAnsiTheme="minorEastAsia" w:eastAsiaTheme="minorEastAsia" w:cstheme="minorEastAsia"/>
                <w:sz w:val="18"/>
                <w:szCs w:val="18"/>
                <w:vertAlign w:val="baseline"/>
              </w:rPr>
            </w:pPr>
            <w:r>
              <w:rPr>
                <w:rFonts w:hint="eastAsia" w:asciiTheme="minorEastAsia" w:hAnsiTheme="minorEastAsia" w:eastAsiaTheme="minorEastAsia" w:cstheme="minorEastAsia"/>
                <w:sz w:val="18"/>
                <w:szCs w:val="18"/>
                <w:vertAlign w:val="baseline"/>
                <w:lang w:val="en-US" w:eastAsia="zh-CN"/>
              </w:rPr>
              <w:t>技术标为百分制评审。权重设定为≤20%，</w:t>
            </w:r>
            <w:r>
              <w:rPr>
                <w:rFonts w:hint="eastAsia" w:asciiTheme="minorEastAsia" w:hAnsiTheme="minorEastAsia" w:eastAsiaTheme="minorEastAsia" w:cstheme="minorEastAsia"/>
                <w:sz w:val="18"/>
                <w:szCs w:val="18"/>
                <w:highlight w:val="none"/>
                <w:lang w:val="en-US" w:eastAsia="zh-CN"/>
              </w:rPr>
              <w:t>采取评定分离法时，技术标为符合性定性评审，不计分</w:t>
            </w:r>
            <w:r>
              <w:rPr>
                <w:rFonts w:hint="eastAsia" w:asciiTheme="minorEastAsia" w:hAnsiTheme="minorEastAsia" w:eastAsiaTheme="minorEastAsia" w:cstheme="minorEastAsia"/>
                <w:sz w:val="18"/>
                <w:szCs w:val="18"/>
                <w:lang w:val="en-US" w:eastAsia="zh-CN"/>
              </w:rPr>
              <w:t>。</w:t>
            </w:r>
            <w:r>
              <w:rPr>
                <w:rFonts w:hint="eastAsia" w:asciiTheme="minorEastAsia" w:hAnsiTheme="minorEastAsia" w:eastAsiaTheme="minorEastAsia" w:cstheme="minorEastAsia"/>
                <w:sz w:val="18"/>
                <w:szCs w:val="18"/>
                <w:vertAlign w:val="baseline"/>
                <w:lang w:val="en-US" w:eastAsia="zh-CN"/>
              </w:rPr>
              <w:t>系统设置应符合此规定。</w:t>
            </w:r>
          </w:p>
        </w:tc>
        <w:tc>
          <w:tcPr>
            <w:tcW w:w="1081" w:type="dxa"/>
            <w:vAlign w:val="center"/>
          </w:tcPr>
          <w:p>
            <w:pPr>
              <w:ind w:firstLine="0" w:firstLineChars="0"/>
              <w:jc w:val="center"/>
              <w:rPr>
                <w:rFonts w:hint="eastAsia" w:asciiTheme="minorEastAsia" w:hAnsiTheme="minorEastAsia" w:eastAsiaTheme="minorEastAsia" w:cstheme="minorEastAsia"/>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641" w:type="dxa"/>
            <w:vMerge w:val="continue"/>
            <w:vAlign w:val="center"/>
          </w:tcPr>
          <w:p>
            <w:pPr>
              <w:ind w:firstLine="0" w:firstLineChars="0"/>
              <w:jc w:val="center"/>
              <w:rPr>
                <w:rFonts w:hint="eastAsia" w:asciiTheme="minorEastAsia" w:hAnsiTheme="minorEastAsia" w:eastAsiaTheme="minorEastAsia" w:cstheme="minorEastAsia"/>
                <w:sz w:val="18"/>
                <w:szCs w:val="18"/>
                <w:vertAlign w:val="baseline"/>
              </w:rPr>
            </w:pPr>
          </w:p>
        </w:tc>
        <w:tc>
          <w:tcPr>
            <w:tcW w:w="1060" w:type="dxa"/>
            <w:vMerge w:val="continue"/>
            <w:vAlign w:val="center"/>
          </w:tcPr>
          <w:p>
            <w:pPr>
              <w:ind w:firstLine="0" w:firstLineChars="0"/>
              <w:jc w:val="center"/>
              <w:rPr>
                <w:rFonts w:hint="eastAsia" w:asciiTheme="minorEastAsia" w:hAnsiTheme="minorEastAsia" w:eastAsiaTheme="minorEastAsia" w:cstheme="minorEastAsia"/>
                <w:sz w:val="18"/>
                <w:szCs w:val="18"/>
                <w:vertAlign w:val="baseline"/>
              </w:rPr>
            </w:pPr>
          </w:p>
        </w:tc>
        <w:tc>
          <w:tcPr>
            <w:tcW w:w="1575" w:type="dxa"/>
            <w:vMerge w:val="continue"/>
            <w:vAlign w:val="center"/>
          </w:tcPr>
          <w:p>
            <w:pPr>
              <w:ind w:firstLine="0" w:firstLineChars="0"/>
              <w:jc w:val="center"/>
              <w:rPr>
                <w:rFonts w:hint="eastAsia" w:asciiTheme="minorEastAsia" w:hAnsiTheme="minorEastAsia" w:eastAsiaTheme="minorEastAsia" w:cstheme="minorEastAsia"/>
                <w:sz w:val="18"/>
                <w:szCs w:val="18"/>
                <w:vertAlign w:val="baseline"/>
              </w:rPr>
            </w:pPr>
          </w:p>
        </w:tc>
        <w:tc>
          <w:tcPr>
            <w:tcW w:w="1209" w:type="dxa"/>
            <w:vAlign w:val="center"/>
          </w:tcPr>
          <w:p>
            <w:pPr>
              <w:ind w:firstLine="0" w:firstLineChars="0"/>
              <w:jc w:val="center"/>
              <w:rPr>
                <w:rFonts w:hint="eastAsia"/>
                <w:lang w:val="en-US" w:eastAsia="zh-CN"/>
              </w:rPr>
            </w:pPr>
            <w:r>
              <w:rPr>
                <w:rFonts w:hint="eastAsia" w:asciiTheme="minorEastAsia" w:hAnsiTheme="minorEastAsia" w:eastAsiaTheme="minorEastAsia" w:cstheme="minorEastAsia"/>
                <w:sz w:val="18"/>
                <w:szCs w:val="18"/>
                <w:vertAlign w:val="baseline"/>
                <w:lang w:val="en-US" w:eastAsia="zh-CN"/>
              </w:rPr>
              <w:t>分值</w:t>
            </w:r>
          </w:p>
          <w:p>
            <w:pPr>
              <w:ind w:firstLine="0" w:firstLineChars="0"/>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设定</w:t>
            </w:r>
          </w:p>
          <w:p>
            <w:pPr>
              <w:pStyle w:val="2"/>
              <w:jc w:val="center"/>
              <w:rPr>
                <w:rFonts w:hint="eastAsia"/>
              </w:rPr>
            </w:pPr>
          </w:p>
        </w:tc>
        <w:tc>
          <w:tcPr>
            <w:tcW w:w="2954" w:type="dxa"/>
            <w:vAlign w:val="center"/>
          </w:tcPr>
          <w:p>
            <w:pPr>
              <w:ind w:firstLine="0" w:firstLineChars="0"/>
              <w:jc w:val="left"/>
              <w:rPr>
                <w:rFonts w:hint="eastAsia"/>
                <w:lang w:val="en-US" w:eastAsia="zh-CN"/>
              </w:rPr>
            </w:pPr>
            <w:r>
              <w:rPr>
                <w:rFonts w:hint="eastAsia" w:asciiTheme="minorEastAsia" w:hAnsiTheme="minorEastAsia" w:eastAsiaTheme="minorEastAsia" w:cstheme="minorEastAsia"/>
                <w:sz w:val="18"/>
                <w:szCs w:val="18"/>
                <w:vertAlign w:val="baseline"/>
                <w:lang w:val="en-US" w:eastAsia="zh-CN"/>
              </w:rPr>
              <w:t>1、评审项目及分值范围有给定的分值区间，招标人可在此区间设定分值。</w:t>
            </w:r>
          </w:p>
          <w:p>
            <w:pPr>
              <w:ind w:firstLine="0" w:firstLineChars="0"/>
              <w:jc w:val="left"/>
              <w:rPr>
                <w:rFonts w:hint="eastAsia" w:asciiTheme="minorEastAsia" w:hAnsiTheme="minorEastAsia" w:eastAsiaTheme="minorEastAsia" w:cstheme="minorEastAsia"/>
                <w:sz w:val="18"/>
                <w:szCs w:val="18"/>
                <w:vertAlign w:val="baseline"/>
              </w:rPr>
            </w:pPr>
            <w:r>
              <w:rPr>
                <w:rFonts w:hint="eastAsia" w:asciiTheme="minorEastAsia" w:hAnsiTheme="minorEastAsia" w:eastAsiaTheme="minorEastAsia" w:cstheme="minorEastAsia"/>
                <w:sz w:val="18"/>
                <w:szCs w:val="18"/>
                <w:vertAlign w:val="baseline"/>
                <w:lang w:val="en-US" w:eastAsia="zh-CN"/>
              </w:rPr>
              <w:t>2、评审标准小分可以自行设定，但不得超过该评审项目的总分值。</w:t>
            </w:r>
          </w:p>
        </w:tc>
        <w:tc>
          <w:tcPr>
            <w:tcW w:w="1081" w:type="dxa"/>
            <w:vAlign w:val="center"/>
          </w:tcPr>
          <w:p>
            <w:pPr>
              <w:ind w:firstLine="0" w:firstLineChars="0"/>
              <w:jc w:val="center"/>
              <w:rPr>
                <w:rFonts w:hint="eastAsia" w:asciiTheme="minorEastAsia" w:hAnsiTheme="minorEastAsia" w:eastAsiaTheme="minorEastAsia" w:cstheme="minorEastAsia"/>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641" w:type="dxa"/>
            <w:vMerge w:val="continue"/>
            <w:vAlign w:val="center"/>
          </w:tcPr>
          <w:p>
            <w:pPr>
              <w:ind w:firstLine="0" w:firstLineChars="0"/>
              <w:jc w:val="center"/>
              <w:rPr>
                <w:rFonts w:hint="eastAsia" w:asciiTheme="minorEastAsia" w:hAnsiTheme="minorEastAsia" w:eastAsiaTheme="minorEastAsia" w:cstheme="minorEastAsia"/>
                <w:sz w:val="18"/>
                <w:szCs w:val="18"/>
                <w:vertAlign w:val="baseline"/>
              </w:rPr>
            </w:pPr>
          </w:p>
        </w:tc>
        <w:tc>
          <w:tcPr>
            <w:tcW w:w="1060" w:type="dxa"/>
            <w:vMerge w:val="continue"/>
            <w:vAlign w:val="center"/>
          </w:tcPr>
          <w:p>
            <w:pPr>
              <w:ind w:firstLine="0" w:firstLineChars="0"/>
              <w:jc w:val="center"/>
              <w:rPr>
                <w:rFonts w:hint="eastAsia" w:asciiTheme="minorEastAsia" w:hAnsiTheme="minorEastAsia" w:eastAsiaTheme="minorEastAsia" w:cstheme="minorEastAsia"/>
                <w:sz w:val="18"/>
                <w:szCs w:val="18"/>
                <w:vertAlign w:val="baseline"/>
              </w:rPr>
            </w:pPr>
          </w:p>
        </w:tc>
        <w:tc>
          <w:tcPr>
            <w:tcW w:w="1575" w:type="dxa"/>
            <w:vMerge w:val="continue"/>
            <w:vAlign w:val="center"/>
          </w:tcPr>
          <w:p>
            <w:pPr>
              <w:ind w:firstLine="0" w:firstLineChars="0"/>
              <w:jc w:val="center"/>
              <w:rPr>
                <w:rFonts w:hint="eastAsia" w:asciiTheme="minorEastAsia" w:hAnsiTheme="minorEastAsia" w:eastAsiaTheme="minorEastAsia" w:cstheme="minorEastAsia"/>
                <w:sz w:val="18"/>
                <w:szCs w:val="18"/>
                <w:vertAlign w:val="baseline"/>
              </w:rPr>
            </w:pPr>
          </w:p>
        </w:tc>
        <w:tc>
          <w:tcPr>
            <w:tcW w:w="1209" w:type="dxa"/>
            <w:vAlign w:val="center"/>
          </w:tcPr>
          <w:p>
            <w:pPr>
              <w:ind w:firstLine="0" w:firstLineChars="0"/>
              <w:jc w:val="center"/>
              <w:rPr>
                <w:rFonts w:hint="eastAsia"/>
                <w:lang w:val="en-US" w:eastAsia="zh-CN"/>
              </w:rPr>
            </w:pPr>
            <w:r>
              <w:rPr>
                <w:rFonts w:hint="eastAsia" w:asciiTheme="minorEastAsia" w:hAnsiTheme="minorEastAsia" w:eastAsiaTheme="minorEastAsia" w:cstheme="minorEastAsia"/>
                <w:sz w:val="18"/>
                <w:szCs w:val="18"/>
                <w:vertAlign w:val="baseline"/>
                <w:lang w:val="en-US" w:eastAsia="zh-CN"/>
              </w:rPr>
              <w:t>计分</w:t>
            </w:r>
          </w:p>
          <w:p>
            <w:pPr>
              <w:ind w:firstLine="0" w:firstLineChars="0"/>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规则</w:t>
            </w:r>
          </w:p>
          <w:p>
            <w:pPr>
              <w:pStyle w:val="2"/>
              <w:jc w:val="center"/>
              <w:rPr>
                <w:rFonts w:hint="eastAsia"/>
                <w:lang w:val="en-US" w:eastAsia="zh-CN"/>
              </w:rPr>
            </w:pPr>
          </w:p>
        </w:tc>
        <w:tc>
          <w:tcPr>
            <w:tcW w:w="2954" w:type="dxa"/>
            <w:vAlign w:val="center"/>
          </w:tcPr>
          <w:p>
            <w:pPr>
              <w:ind w:firstLine="0" w:firstLineChars="0"/>
              <w:jc w:val="left"/>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应由评标委员会每位成员</w:t>
            </w:r>
            <w:r>
              <w:rPr>
                <w:rFonts w:hint="eastAsia" w:asciiTheme="minorEastAsia" w:hAnsiTheme="minorEastAsia" w:eastAsiaTheme="minorEastAsia" w:cstheme="minorEastAsia"/>
                <w:sz w:val="18"/>
                <w:szCs w:val="18"/>
                <w:lang w:eastAsia="zh-CN"/>
              </w:rPr>
              <w:t>独立评审计分</w:t>
            </w:r>
            <w:r>
              <w:rPr>
                <w:rFonts w:hint="eastAsia" w:asciiTheme="minorEastAsia" w:hAnsiTheme="minorEastAsia" w:eastAsiaTheme="minorEastAsia" w:cstheme="minorEastAsia"/>
                <w:sz w:val="18"/>
                <w:szCs w:val="18"/>
                <w:vertAlign w:val="baseline"/>
                <w:lang w:val="en-US" w:eastAsia="zh-CN"/>
              </w:rPr>
              <w:t>，</w:t>
            </w:r>
            <w:r>
              <w:rPr>
                <w:rFonts w:hint="eastAsia" w:asciiTheme="minorEastAsia" w:hAnsiTheme="minorEastAsia" w:eastAsiaTheme="minorEastAsia" w:cstheme="minorEastAsia"/>
                <w:sz w:val="18"/>
                <w:szCs w:val="18"/>
                <w:lang w:eastAsia="zh-CN"/>
              </w:rPr>
              <w:t>投标人的得分为去掉一个评审计分最高分和一个最低分后的平均值，</w:t>
            </w:r>
            <w:r>
              <w:rPr>
                <w:rFonts w:hint="eastAsia" w:asciiTheme="minorEastAsia" w:hAnsiTheme="minorEastAsia" w:eastAsiaTheme="minorEastAsia" w:cstheme="minorEastAsia"/>
                <w:sz w:val="18"/>
                <w:szCs w:val="18"/>
                <w:lang w:val="en-US" w:eastAsia="zh-CN"/>
              </w:rPr>
              <w:t>结果保留两位小数</w:t>
            </w:r>
            <w:r>
              <w:rPr>
                <w:rFonts w:hint="eastAsia" w:asciiTheme="minorEastAsia" w:hAnsiTheme="minorEastAsia" w:eastAsiaTheme="minorEastAsia" w:cstheme="minorEastAsia"/>
                <w:sz w:val="18"/>
                <w:szCs w:val="18"/>
                <w:lang w:eastAsia="zh-CN"/>
              </w:rPr>
              <w:t>。</w:t>
            </w:r>
          </w:p>
        </w:tc>
        <w:tc>
          <w:tcPr>
            <w:tcW w:w="1081" w:type="dxa"/>
            <w:vAlign w:val="center"/>
          </w:tcPr>
          <w:p>
            <w:pPr>
              <w:ind w:firstLine="0" w:firstLineChars="0"/>
              <w:jc w:val="center"/>
              <w:rPr>
                <w:rFonts w:hint="eastAsia" w:asciiTheme="minorEastAsia" w:hAnsiTheme="minorEastAsia" w:eastAsiaTheme="minorEastAsia" w:cstheme="minorEastAsia"/>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641" w:type="dxa"/>
            <w:vMerge w:val="continue"/>
            <w:vAlign w:val="center"/>
          </w:tcPr>
          <w:p>
            <w:pPr>
              <w:ind w:firstLine="0" w:firstLineChars="0"/>
              <w:jc w:val="center"/>
              <w:rPr>
                <w:rFonts w:hint="eastAsia" w:asciiTheme="minorEastAsia" w:hAnsiTheme="minorEastAsia" w:eastAsiaTheme="minorEastAsia" w:cstheme="minorEastAsia"/>
                <w:sz w:val="18"/>
                <w:szCs w:val="18"/>
                <w:vertAlign w:val="baseline"/>
              </w:rPr>
            </w:pPr>
          </w:p>
        </w:tc>
        <w:tc>
          <w:tcPr>
            <w:tcW w:w="1060" w:type="dxa"/>
            <w:vMerge w:val="continue"/>
            <w:vAlign w:val="center"/>
          </w:tcPr>
          <w:p>
            <w:pPr>
              <w:ind w:firstLine="0" w:firstLineChars="0"/>
              <w:jc w:val="center"/>
              <w:rPr>
                <w:rFonts w:hint="eastAsia" w:asciiTheme="minorEastAsia" w:hAnsiTheme="minorEastAsia" w:eastAsiaTheme="minorEastAsia" w:cstheme="minorEastAsia"/>
                <w:sz w:val="18"/>
                <w:szCs w:val="18"/>
                <w:vertAlign w:val="baseline"/>
              </w:rPr>
            </w:pPr>
          </w:p>
        </w:tc>
        <w:tc>
          <w:tcPr>
            <w:tcW w:w="1575" w:type="dxa"/>
            <w:vMerge w:val="continue"/>
            <w:vAlign w:val="center"/>
          </w:tcPr>
          <w:p>
            <w:pPr>
              <w:ind w:firstLine="0" w:firstLineChars="0"/>
              <w:jc w:val="center"/>
              <w:rPr>
                <w:rFonts w:hint="eastAsia" w:asciiTheme="minorEastAsia" w:hAnsiTheme="minorEastAsia" w:eastAsiaTheme="minorEastAsia" w:cstheme="minorEastAsia"/>
                <w:sz w:val="18"/>
                <w:szCs w:val="18"/>
                <w:vertAlign w:val="baseline"/>
              </w:rPr>
            </w:pPr>
          </w:p>
        </w:tc>
        <w:tc>
          <w:tcPr>
            <w:tcW w:w="1209" w:type="dxa"/>
            <w:vAlign w:val="center"/>
          </w:tcPr>
          <w:p>
            <w:pPr>
              <w:ind w:firstLine="0" w:firstLineChars="0"/>
              <w:jc w:val="center"/>
              <w:rPr>
                <w:rFonts w:hint="eastAsia"/>
                <w:lang w:val="en-US" w:eastAsia="zh-CN"/>
              </w:rPr>
            </w:pPr>
            <w:r>
              <w:rPr>
                <w:rFonts w:hint="eastAsia" w:asciiTheme="minorEastAsia" w:hAnsiTheme="minorEastAsia" w:eastAsiaTheme="minorEastAsia" w:cstheme="minorEastAsia"/>
                <w:sz w:val="18"/>
                <w:szCs w:val="18"/>
                <w:vertAlign w:val="baseline"/>
                <w:lang w:val="en-US" w:eastAsia="zh-CN"/>
              </w:rPr>
              <w:t>扣分</w:t>
            </w:r>
          </w:p>
          <w:p>
            <w:pPr>
              <w:ind w:firstLine="0" w:firstLineChars="0"/>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规则</w:t>
            </w:r>
          </w:p>
          <w:p>
            <w:pPr>
              <w:pStyle w:val="2"/>
              <w:jc w:val="center"/>
              <w:rPr>
                <w:rFonts w:hint="eastAsia"/>
                <w:lang w:val="en-US" w:eastAsia="zh-CN"/>
              </w:rPr>
            </w:pPr>
          </w:p>
        </w:tc>
        <w:tc>
          <w:tcPr>
            <w:tcW w:w="2954" w:type="dxa"/>
            <w:vAlign w:val="center"/>
          </w:tcPr>
          <w:p>
            <w:pPr>
              <w:tabs>
                <w:tab w:val="left" w:pos="312"/>
              </w:tabs>
              <w:ind w:firstLine="0" w:firstLineChars="0"/>
              <w:jc w:val="left"/>
              <w:rPr>
                <w:rFonts w:hint="eastAsia" w:asciiTheme="minorEastAsia" w:hAnsiTheme="minorEastAsia" w:eastAsiaTheme="minorEastAsia" w:cstheme="minorEastAsia"/>
                <w:sz w:val="18"/>
                <w:szCs w:val="18"/>
                <w:vertAlign w:val="baseline"/>
              </w:rPr>
            </w:pPr>
            <w:r>
              <w:rPr>
                <w:rFonts w:hint="eastAsia" w:asciiTheme="minorEastAsia" w:hAnsiTheme="minorEastAsia" w:eastAsiaTheme="minorEastAsia" w:cstheme="minorEastAsia"/>
                <w:bCs/>
                <w:color w:val="000000"/>
                <w:sz w:val="18"/>
                <w:szCs w:val="18"/>
                <w:highlight w:val="none"/>
                <w:lang w:eastAsia="zh-CN"/>
              </w:rPr>
              <w:t>评委对各投标人同一评分内容量化打分时，如最高得分与最低得分相差25%（含25%）以上时，应做出合理的解释说明，否则不予计分。</w:t>
            </w:r>
            <w:r>
              <w:rPr>
                <w:rFonts w:hint="eastAsia" w:asciiTheme="minorEastAsia" w:hAnsiTheme="minorEastAsia" w:eastAsiaTheme="minorEastAsia" w:cstheme="minorEastAsia"/>
                <w:bCs/>
                <w:color w:val="000000"/>
                <w:sz w:val="18"/>
                <w:szCs w:val="18"/>
                <w:highlight w:val="none"/>
              </w:rPr>
              <w:t>技术标评标时凡被评标委员会明确为明示和暗示的，应在技术标总得分（乘完权重后）中扣除：明示扣5分，暗示扣3分。</w:t>
            </w:r>
          </w:p>
        </w:tc>
        <w:tc>
          <w:tcPr>
            <w:tcW w:w="1081" w:type="dxa"/>
            <w:vAlign w:val="center"/>
          </w:tcPr>
          <w:p>
            <w:pPr>
              <w:ind w:firstLine="0" w:firstLineChars="0"/>
              <w:jc w:val="center"/>
              <w:rPr>
                <w:rFonts w:hint="eastAsia" w:asciiTheme="minorEastAsia" w:hAnsiTheme="minorEastAsia" w:eastAsiaTheme="minorEastAsia" w:cstheme="minorEastAsia"/>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641" w:type="dxa"/>
            <w:vMerge w:val="continue"/>
            <w:vAlign w:val="center"/>
          </w:tcPr>
          <w:p>
            <w:pPr>
              <w:ind w:firstLine="0" w:firstLineChars="0"/>
              <w:jc w:val="center"/>
              <w:rPr>
                <w:rFonts w:hint="eastAsia" w:asciiTheme="minorEastAsia" w:hAnsiTheme="minorEastAsia" w:eastAsiaTheme="minorEastAsia" w:cstheme="minorEastAsia"/>
                <w:sz w:val="18"/>
                <w:szCs w:val="18"/>
                <w:vertAlign w:val="baseline"/>
              </w:rPr>
            </w:pPr>
          </w:p>
        </w:tc>
        <w:tc>
          <w:tcPr>
            <w:tcW w:w="1060" w:type="dxa"/>
            <w:vMerge w:val="continue"/>
            <w:vAlign w:val="center"/>
          </w:tcPr>
          <w:p>
            <w:pPr>
              <w:ind w:firstLine="0" w:firstLineChars="0"/>
              <w:jc w:val="center"/>
              <w:rPr>
                <w:rFonts w:hint="eastAsia" w:asciiTheme="minorEastAsia" w:hAnsiTheme="minorEastAsia" w:eastAsiaTheme="minorEastAsia" w:cstheme="minorEastAsia"/>
                <w:sz w:val="18"/>
                <w:szCs w:val="18"/>
                <w:vertAlign w:val="baseline"/>
              </w:rPr>
            </w:pPr>
          </w:p>
        </w:tc>
        <w:tc>
          <w:tcPr>
            <w:tcW w:w="1575" w:type="dxa"/>
            <w:vMerge w:val="continue"/>
            <w:vAlign w:val="center"/>
          </w:tcPr>
          <w:p>
            <w:pPr>
              <w:ind w:firstLine="0" w:firstLineChars="0"/>
              <w:jc w:val="center"/>
              <w:rPr>
                <w:rFonts w:hint="eastAsia" w:asciiTheme="minorEastAsia" w:hAnsiTheme="minorEastAsia" w:eastAsiaTheme="minorEastAsia" w:cstheme="minorEastAsia"/>
                <w:sz w:val="18"/>
                <w:szCs w:val="18"/>
                <w:vertAlign w:val="baseline"/>
              </w:rPr>
            </w:pPr>
          </w:p>
        </w:tc>
        <w:tc>
          <w:tcPr>
            <w:tcW w:w="1209" w:type="dxa"/>
            <w:vAlign w:val="center"/>
          </w:tcPr>
          <w:p>
            <w:pPr>
              <w:ind w:firstLine="0" w:firstLineChars="0"/>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新增评</w:t>
            </w:r>
          </w:p>
          <w:p>
            <w:pPr>
              <w:ind w:firstLine="0" w:firstLineChars="0"/>
              <w:jc w:val="center"/>
              <w:rPr>
                <w:rFonts w:hint="eastAsia"/>
              </w:rPr>
            </w:pPr>
            <w:r>
              <w:rPr>
                <w:rFonts w:hint="eastAsia" w:asciiTheme="minorEastAsia" w:hAnsiTheme="minorEastAsia" w:eastAsiaTheme="minorEastAsia" w:cstheme="minorEastAsia"/>
                <w:sz w:val="18"/>
                <w:szCs w:val="18"/>
                <w:vertAlign w:val="baseline"/>
                <w:lang w:val="en-US" w:eastAsia="zh-CN"/>
              </w:rPr>
              <w:t>审项目</w:t>
            </w:r>
          </w:p>
        </w:tc>
        <w:tc>
          <w:tcPr>
            <w:tcW w:w="2954" w:type="dxa"/>
            <w:vAlign w:val="center"/>
          </w:tcPr>
          <w:p>
            <w:pPr>
              <w:tabs>
                <w:tab w:val="left" w:pos="312"/>
              </w:tabs>
              <w:ind w:firstLine="0" w:firstLineChars="0"/>
              <w:jc w:val="left"/>
              <w:rPr>
                <w:rFonts w:hint="eastAsia"/>
              </w:rPr>
            </w:pPr>
            <w:r>
              <w:rPr>
                <w:rFonts w:hint="eastAsia" w:asciiTheme="minorEastAsia" w:hAnsiTheme="minorEastAsia" w:eastAsiaTheme="minorEastAsia" w:cstheme="minorEastAsia"/>
                <w:sz w:val="18"/>
                <w:szCs w:val="18"/>
              </w:rPr>
              <w:t>招标人可根据项目的实际情况对评审标准进行补充，补充内容列入“其他”栏；</w:t>
            </w:r>
          </w:p>
        </w:tc>
        <w:tc>
          <w:tcPr>
            <w:tcW w:w="1081" w:type="dxa"/>
            <w:vAlign w:val="center"/>
          </w:tcPr>
          <w:p>
            <w:pPr>
              <w:ind w:firstLine="0" w:firstLineChars="0"/>
              <w:jc w:val="center"/>
              <w:rPr>
                <w:rFonts w:hint="eastAsia"/>
              </w:rPr>
            </w:pPr>
          </w:p>
          <w:p>
            <w:pPr>
              <w:pStyle w:val="2"/>
              <w:jc w:val="both"/>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520" w:type="dxa"/>
            <w:gridSpan w:val="6"/>
            <w:tcBorders>
              <w:left w:val="nil"/>
              <w:bottom w:val="nil"/>
              <w:right w:val="nil"/>
            </w:tcBorders>
            <w:vAlign w:val="center"/>
          </w:tcPr>
          <w:p>
            <w:pPr>
              <w:pStyle w:val="2"/>
              <w:jc w:val="both"/>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restart"/>
            <w:tcBorders>
              <w:top w:val="single" w:color="auto" w:sz="4" w:space="0"/>
              <w:bottom w:val="nil"/>
            </w:tcBorders>
            <w:vAlign w:val="center"/>
          </w:tcPr>
          <w:p>
            <w:pPr>
              <w:ind w:firstLine="0" w:firstLineChars="0"/>
              <w:jc w:val="center"/>
              <w:rPr>
                <w:rFonts w:hint="eastAsia" w:asciiTheme="minorEastAsia" w:hAnsiTheme="minorEastAsia" w:eastAsiaTheme="minorEastAsia" w:cstheme="minorEastAsia"/>
                <w:sz w:val="18"/>
                <w:szCs w:val="18"/>
                <w:vertAlign w:val="baseline"/>
              </w:rPr>
            </w:pPr>
          </w:p>
        </w:tc>
        <w:tc>
          <w:tcPr>
            <w:tcW w:w="1060" w:type="dxa"/>
            <w:vMerge w:val="restart"/>
            <w:tcBorders>
              <w:top w:val="single" w:color="auto" w:sz="4" w:space="0"/>
              <w:bottom w:val="nil"/>
            </w:tcBorders>
            <w:vAlign w:val="center"/>
          </w:tcPr>
          <w:p>
            <w:pPr>
              <w:ind w:firstLine="0" w:firstLineChars="0"/>
              <w:jc w:val="center"/>
              <w:rPr>
                <w:rFonts w:hint="eastAsia" w:asciiTheme="minorEastAsia" w:hAnsiTheme="minorEastAsia" w:eastAsiaTheme="minorEastAsia" w:cstheme="minorEastAsia"/>
                <w:sz w:val="18"/>
                <w:szCs w:val="18"/>
                <w:vertAlign w:val="baseline"/>
              </w:rPr>
            </w:pPr>
          </w:p>
        </w:tc>
        <w:tc>
          <w:tcPr>
            <w:tcW w:w="1575" w:type="dxa"/>
            <w:vMerge w:val="restart"/>
            <w:tcBorders>
              <w:top w:val="single" w:color="auto" w:sz="4" w:space="0"/>
              <w:bottom w:val="nil"/>
            </w:tcBorders>
            <w:vAlign w:val="center"/>
          </w:tcPr>
          <w:p>
            <w:pPr>
              <w:ind w:firstLine="0" w:firstLineChars="0"/>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信用评价评审</w:t>
            </w:r>
          </w:p>
          <w:p>
            <w:pPr>
              <w:pStyle w:val="2"/>
              <w:jc w:val="center"/>
              <w:rPr>
                <w:rFonts w:hint="eastAsia"/>
                <w:lang w:val="en-US"/>
              </w:rPr>
            </w:pPr>
          </w:p>
        </w:tc>
        <w:tc>
          <w:tcPr>
            <w:tcW w:w="1209" w:type="dxa"/>
            <w:tcBorders>
              <w:top w:val="single" w:color="auto" w:sz="4" w:space="0"/>
              <w:bottom w:val="single" w:color="auto" w:sz="4" w:space="0"/>
            </w:tcBorders>
            <w:vAlign w:val="center"/>
          </w:tcPr>
          <w:p>
            <w:pPr>
              <w:ind w:firstLine="0" w:firstLineChars="0"/>
              <w:jc w:val="center"/>
              <w:rPr>
                <w:rFonts w:hint="eastAsia"/>
                <w:lang w:val="en-US" w:eastAsia="zh-CN"/>
              </w:rPr>
            </w:pPr>
            <w:r>
              <w:rPr>
                <w:rFonts w:hint="eastAsia" w:asciiTheme="minorEastAsia" w:hAnsiTheme="minorEastAsia" w:eastAsiaTheme="minorEastAsia" w:cstheme="minorEastAsia"/>
                <w:sz w:val="18"/>
                <w:szCs w:val="18"/>
                <w:vertAlign w:val="baseline"/>
                <w:lang w:val="en-US" w:eastAsia="zh-CN"/>
              </w:rPr>
              <w:t>企业信用评价分值提取</w:t>
            </w:r>
          </w:p>
        </w:tc>
        <w:tc>
          <w:tcPr>
            <w:tcW w:w="2954" w:type="dxa"/>
            <w:tcBorders>
              <w:top w:val="single" w:color="auto" w:sz="4" w:space="0"/>
              <w:bottom w:val="single" w:color="auto" w:sz="4" w:space="0"/>
            </w:tcBorders>
            <w:vAlign w:val="center"/>
          </w:tcPr>
          <w:p>
            <w:pPr>
              <w:ind w:firstLine="0" w:firstLineChars="0"/>
              <w:jc w:val="left"/>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color w:val="000000"/>
                <w:kern w:val="0"/>
                <w:sz w:val="18"/>
                <w:szCs w:val="18"/>
                <w:highlight w:val="none"/>
              </w:rPr>
              <w:t>按照《新疆维吾尔自治区建筑市场信用评价管理办法（试行）》规定，以投标企业投标截止时自治区住房城乡建设行业信用信息管理平台公布的信用分值为准，</w:t>
            </w:r>
            <w:r>
              <w:rPr>
                <w:rFonts w:hint="eastAsia" w:asciiTheme="minorEastAsia" w:hAnsiTheme="minorEastAsia" w:eastAsiaTheme="minorEastAsia" w:cstheme="minorEastAsia"/>
                <w:color w:val="000000"/>
                <w:kern w:val="0"/>
                <w:sz w:val="18"/>
                <w:szCs w:val="18"/>
                <w:highlight w:val="none"/>
                <w:lang w:val="en-US" w:eastAsia="zh-CN"/>
              </w:rPr>
              <w:t>系统</w:t>
            </w:r>
            <w:r>
              <w:rPr>
                <w:rFonts w:hint="eastAsia" w:asciiTheme="minorEastAsia" w:hAnsiTheme="minorEastAsia" w:eastAsiaTheme="minorEastAsia" w:cstheme="minorEastAsia"/>
                <w:sz w:val="18"/>
                <w:szCs w:val="18"/>
                <w:vertAlign w:val="baseline"/>
                <w:lang w:val="en-US" w:eastAsia="zh-CN"/>
              </w:rPr>
              <w:t>能准确快速从建设云提取企业信用评价得分。</w:t>
            </w:r>
          </w:p>
        </w:tc>
        <w:tc>
          <w:tcPr>
            <w:tcW w:w="1081" w:type="dxa"/>
            <w:tcBorders>
              <w:top w:val="single" w:color="auto" w:sz="4" w:space="0"/>
              <w:bottom w:val="single" w:color="auto" w:sz="4" w:space="0"/>
            </w:tcBorders>
            <w:vAlign w:val="center"/>
          </w:tcPr>
          <w:p>
            <w:pPr>
              <w:ind w:firstLine="0" w:firstLineChars="0"/>
              <w:jc w:val="center"/>
              <w:rPr>
                <w:rFonts w:hint="eastAsia" w:asciiTheme="minorEastAsia" w:hAnsiTheme="minorEastAsia" w:eastAsiaTheme="minorEastAsia" w:cstheme="minorEastAsia"/>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tcBorders>
              <w:top w:val="nil"/>
            </w:tcBorders>
            <w:vAlign w:val="center"/>
          </w:tcPr>
          <w:p>
            <w:pPr>
              <w:ind w:firstLine="0" w:firstLineChars="0"/>
              <w:jc w:val="center"/>
              <w:rPr>
                <w:rFonts w:hint="eastAsia" w:asciiTheme="minorEastAsia" w:hAnsiTheme="minorEastAsia" w:eastAsiaTheme="minorEastAsia" w:cstheme="minorEastAsia"/>
                <w:sz w:val="18"/>
                <w:szCs w:val="18"/>
                <w:vertAlign w:val="baseline"/>
              </w:rPr>
            </w:pPr>
          </w:p>
        </w:tc>
        <w:tc>
          <w:tcPr>
            <w:tcW w:w="1060" w:type="dxa"/>
            <w:vMerge w:val="continue"/>
            <w:tcBorders>
              <w:top w:val="nil"/>
            </w:tcBorders>
            <w:vAlign w:val="center"/>
          </w:tcPr>
          <w:p>
            <w:pPr>
              <w:ind w:firstLine="0" w:firstLineChars="0"/>
              <w:jc w:val="center"/>
              <w:rPr>
                <w:rFonts w:hint="eastAsia" w:asciiTheme="minorEastAsia" w:hAnsiTheme="minorEastAsia" w:eastAsiaTheme="minorEastAsia" w:cstheme="minorEastAsia"/>
                <w:sz w:val="18"/>
                <w:szCs w:val="18"/>
                <w:vertAlign w:val="baseline"/>
              </w:rPr>
            </w:pPr>
          </w:p>
        </w:tc>
        <w:tc>
          <w:tcPr>
            <w:tcW w:w="1575" w:type="dxa"/>
            <w:vMerge w:val="continue"/>
            <w:tcBorders>
              <w:top w:val="nil"/>
            </w:tcBorders>
            <w:vAlign w:val="center"/>
          </w:tcPr>
          <w:p>
            <w:pPr>
              <w:ind w:firstLine="0" w:firstLineChars="0"/>
              <w:jc w:val="center"/>
              <w:rPr>
                <w:rFonts w:hint="eastAsia" w:asciiTheme="minorEastAsia" w:hAnsiTheme="minorEastAsia" w:eastAsiaTheme="minorEastAsia" w:cstheme="minorEastAsia"/>
                <w:sz w:val="18"/>
                <w:szCs w:val="18"/>
                <w:vertAlign w:val="baseline"/>
              </w:rPr>
            </w:pPr>
          </w:p>
        </w:tc>
        <w:tc>
          <w:tcPr>
            <w:tcW w:w="1209" w:type="dxa"/>
            <w:tcBorders>
              <w:top w:val="single" w:color="auto" w:sz="4" w:space="0"/>
            </w:tcBorders>
            <w:vAlign w:val="center"/>
          </w:tcPr>
          <w:p>
            <w:pPr>
              <w:ind w:firstLine="0" w:firstLineChars="0"/>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系统计</w:t>
            </w:r>
          </w:p>
          <w:p>
            <w:pPr>
              <w:pStyle w:val="2"/>
              <w:jc w:val="center"/>
              <w:rPr>
                <w:rFonts w:hint="eastAsia"/>
                <w:lang w:val="en-US" w:eastAsia="zh-CN"/>
              </w:rPr>
            </w:pPr>
          </w:p>
          <w:p>
            <w:pPr>
              <w:ind w:firstLine="0" w:firstLineChars="0"/>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算得分</w:t>
            </w:r>
          </w:p>
          <w:p>
            <w:pPr>
              <w:pStyle w:val="2"/>
              <w:jc w:val="center"/>
              <w:rPr>
                <w:rFonts w:hint="eastAsia"/>
                <w:lang w:val="en-US" w:eastAsia="zh-CN"/>
              </w:rPr>
            </w:pPr>
          </w:p>
        </w:tc>
        <w:tc>
          <w:tcPr>
            <w:tcW w:w="2954" w:type="dxa"/>
            <w:tcBorders>
              <w:top w:val="single" w:color="auto" w:sz="4" w:space="0"/>
            </w:tcBorders>
            <w:vAlign w:val="center"/>
          </w:tcPr>
          <w:p>
            <w:pPr>
              <w:ind w:firstLine="0" w:firstLineChars="0"/>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非百分制评审，总分为10分固定分值不得调整，</w:t>
            </w:r>
            <w:r>
              <w:rPr>
                <w:rFonts w:hint="eastAsia" w:asciiTheme="minorEastAsia" w:hAnsiTheme="minorEastAsia" w:eastAsiaTheme="minorEastAsia" w:cstheme="minorEastAsia"/>
                <w:sz w:val="18"/>
                <w:szCs w:val="18"/>
              </w:rPr>
              <w:t>采用分值折算法，</w:t>
            </w:r>
            <w:r>
              <w:rPr>
                <w:rFonts w:hint="eastAsia" w:asciiTheme="minorEastAsia" w:hAnsiTheme="minorEastAsia" w:eastAsiaTheme="minorEastAsia" w:cstheme="minorEastAsia"/>
                <w:sz w:val="18"/>
                <w:szCs w:val="18"/>
                <w:lang w:val="en-US" w:eastAsia="zh-CN"/>
              </w:rPr>
              <w:t>由系统计算得分，施工、设计各占5分。</w:t>
            </w:r>
          </w:p>
          <w:p>
            <w:pPr>
              <w:pStyle w:val="2"/>
              <w:jc w:val="left"/>
              <w:rPr>
                <w:rFonts w:hint="eastAsia"/>
                <w:lang w:val="en-US" w:eastAsia="zh-CN"/>
              </w:rPr>
            </w:pPr>
          </w:p>
          <w:p>
            <w:pPr>
              <w:ind w:firstLine="0" w:firstLineChars="0"/>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施工：</w:t>
            </w:r>
            <w:r>
              <w:rPr>
                <w:rFonts w:hint="eastAsia" w:asciiTheme="minorEastAsia" w:hAnsiTheme="minorEastAsia" w:eastAsiaTheme="minorEastAsia" w:cstheme="minorEastAsia"/>
                <w:sz w:val="18"/>
                <w:szCs w:val="18"/>
              </w:rPr>
              <w:t>企业信用得分=信用分值÷1</w:t>
            </w:r>
            <w:r>
              <w:rPr>
                <w:rFonts w:hint="eastAsia" w:asciiTheme="minorEastAsia" w:hAnsiTheme="minorEastAsia" w:eastAsiaTheme="minorEastAsia" w:cstheme="minorEastAsia"/>
                <w:sz w:val="18"/>
                <w:szCs w:val="18"/>
                <w:lang w:val="en-US" w:eastAsia="zh-CN"/>
              </w:rPr>
              <w:t>50</w:t>
            </w:r>
            <w:r>
              <w:rPr>
                <w:rFonts w:hint="eastAsia" w:asciiTheme="minorEastAsia" w:hAnsiTheme="minorEastAsia" w:eastAsiaTheme="minorEastAsia" w:cstheme="minorEastAsia"/>
                <w:sz w:val="18"/>
                <w:szCs w:val="18"/>
              </w:rPr>
              <w:t>×</w:t>
            </w:r>
            <w:r>
              <w:rPr>
                <w:rFonts w:hint="eastAsia" w:asciiTheme="minorEastAsia" w:hAnsiTheme="minorEastAsia" w:eastAsiaTheme="minorEastAsia" w:cstheme="minorEastAsia"/>
                <w:sz w:val="18"/>
                <w:szCs w:val="18"/>
                <w:lang w:val="en-US" w:eastAsia="zh-CN"/>
              </w:rPr>
              <w:t>5；</w:t>
            </w:r>
          </w:p>
          <w:p>
            <w:pPr>
              <w:pStyle w:val="2"/>
              <w:jc w:val="left"/>
              <w:rPr>
                <w:rFonts w:hint="eastAsia"/>
                <w:lang w:val="en-US" w:eastAsia="zh-CN"/>
              </w:rPr>
            </w:pPr>
          </w:p>
          <w:p>
            <w:pPr>
              <w:ind w:firstLine="0" w:firstLineChars="0"/>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设计：</w:t>
            </w:r>
            <w:r>
              <w:rPr>
                <w:rFonts w:hint="eastAsia" w:asciiTheme="minorEastAsia" w:hAnsiTheme="minorEastAsia" w:eastAsiaTheme="minorEastAsia" w:cstheme="minorEastAsia"/>
                <w:sz w:val="18"/>
                <w:szCs w:val="18"/>
              </w:rPr>
              <w:t>企业信用得分=信用分值÷1</w:t>
            </w:r>
            <w:r>
              <w:rPr>
                <w:rFonts w:hint="eastAsia" w:asciiTheme="minorEastAsia" w:hAnsiTheme="minorEastAsia" w:eastAsiaTheme="minorEastAsia" w:cstheme="minorEastAsia"/>
                <w:sz w:val="18"/>
                <w:szCs w:val="18"/>
                <w:lang w:val="en-US" w:eastAsia="zh-CN"/>
              </w:rPr>
              <w:t>50</w:t>
            </w:r>
            <w:r>
              <w:rPr>
                <w:rFonts w:hint="eastAsia" w:asciiTheme="minorEastAsia" w:hAnsiTheme="minorEastAsia" w:eastAsiaTheme="minorEastAsia" w:cstheme="minorEastAsia"/>
                <w:sz w:val="18"/>
                <w:szCs w:val="18"/>
              </w:rPr>
              <w:t>×</w:t>
            </w:r>
            <w:r>
              <w:rPr>
                <w:rFonts w:hint="eastAsia" w:asciiTheme="minorEastAsia" w:hAnsiTheme="minorEastAsia" w:eastAsiaTheme="minorEastAsia" w:cstheme="minorEastAsia"/>
                <w:sz w:val="18"/>
                <w:szCs w:val="18"/>
                <w:lang w:val="en-US" w:eastAsia="zh-CN"/>
              </w:rPr>
              <w:t>5；</w:t>
            </w:r>
          </w:p>
          <w:p>
            <w:pPr>
              <w:pStyle w:val="2"/>
              <w:jc w:val="left"/>
              <w:rPr>
                <w:rFonts w:hint="eastAsia"/>
                <w:lang w:val="en-US" w:eastAsia="zh-CN"/>
              </w:rPr>
            </w:pPr>
          </w:p>
          <w:p>
            <w:pPr>
              <w:ind w:firstLine="0" w:firstLineChars="0"/>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总分=施工得分+设计得分。系统计算逻辑须符合此规定。</w:t>
            </w:r>
          </w:p>
          <w:p>
            <w:pPr>
              <w:pStyle w:val="2"/>
              <w:jc w:val="left"/>
              <w:rPr>
                <w:rFonts w:hint="eastAsia"/>
                <w:lang w:val="en-US" w:eastAsia="zh-CN"/>
              </w:rPr>
            </w:pPr>
          </w:p>
        </w:tc>
        <w:tc>
          <w:tcPr>
            <w:tcW w:w="1081" w:type="dxa"/>
            <w:tcBorders>
              <w:top w:val="single" w:color="auto" w:sz="4" w:space="0"/>
            </w:tcBorders>
            <w:vAlign w:val="center"/>
          </w:tcPr>
          <w:p>
            <w:pPr>
              <w:ind w:firstLine="0" w:firstLineChars="0"/>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若联合体成员大于2家时，同一类资质的，以信用评价得分最低的为准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vAlign w:val="center"/>
          </w:tcPr>
          <w:p>
            <w:pPr>
              <w:ind w:firstLine="0" w:firstLineChars="0"/>
              <w:jc w:val="center"/>
              <w:rPr>
                <w:rFonts w:hint="eastAsia" w:asciiTheme="minorEastAsia" w:hAnsiTheme="minorEastAsia" w:eastAsiaTheme="minorEastAsia" w:cstheme="minorEastAsia"/>
                <w:sz w:val="18"/>
                <w:szCs w:val="18"/>
                <w:vertAlign w:val="baseline"/>
              </w:rPr>
            </w:pPr>
          </w:p>
        </w:tc>
        <w:tc>
          <w:tcPr>
            <w:tcW w:w="1060" w:type="dxa"/>
            <w:vMerge w:val="continue"/>
            <w:vAlign w:val="center"/>
          </w:tcPr>
          <w:p>
            <w:pPr>
              <w:ind w:firstLine="0" w:firstLineChars="0"/>
              <w:jc w:val="center"/>
              <w:rPr>
                <w:rFonts w:hint="eastAsia" w:asciiTheme="minorEastAsia" w:hAnsiTheme="minorEastAsia" w:eastAsiaTheme="minorEastAsia" w:cstheme="minorEastAsia"/>
                <w:sz w:val="18"/>
                <w:szCs w:val="18"/>
                <w:vertAlign w:val="baseline"/>
              </w:rPr>
            </w:pPr>
          </w:p>
        </w:tc>
        <w:tc>
          <w:tcPr>
            <w:tcW w:w="1575" w:type="dxa"/>
            <w:vMerge w:val="restart"/>
            <w:vAlign w:val="center"/>
          </w:tcPr>
          <w:p>
            <w:pPr>
              <w:ind w:firstLine="0" w:firstLineChars="0"/>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投标报价评审</w:t>
            </w:r>
          </w:p>
          <w:p>
            <w:pPr>
              <w:pStyle w:val="2"/>
              <w:jc w:val="center"/>
              <w:rPr>
                <w:rFonts w:hint="eastAsia"/>
              </w:rPr>
            </w:pPr>
          </w:p>
        </w:tc>
        <w:tc>
          <w:tcPr>
            <w:tcW w:w="1209" w:type="dxa"/>
            <w:vAlign w:val="center"/>
          </w:tcPr>
          <w:p>
            <w:pPr>
              <w:ind w:firstLine="0" w:firstLineChars="0"/>
              <w:jc w:val="center"/>
              <w:rPr>
                <w:rFonts w:hint="eastAsia"/>
                <w:lang w:val="en-US" w:eastAsia="zh-CN"/>
              </w:rPr>
            </w:pPr>
            <w:r>
              <w:rPr>
                <w:rFonts w:hint="eastAsia" w:asciiTheme="minorEastAsia" w:hAnsiTheme="minorEastAsia" w:eastAsiaTheme="minorEastAsia" w:cstheme="minorEastAsia"/>
                <w:sz w:val="18"/>
                <w:szCs w:val="18"/>
                <w:vertAlign w:val="baseline"/>
                <w:lang w:val="en-US" w:eastAsia="zh-CN"/>
              </w:rPr>
              <w:t>下浮系数（α、β）抽取</w:t>
            </w:r>
          </w:p>
        </w:tc>
        <w:tc>
          <w:tcPr>
            <w:tcW w:w="2954" w:type="dxa"/>
            <w:vAlign w:val="center"/>
          </w:tcPr>
          <w:p>
            <w:pPr>
              <w:ind w:firstLine="0" w:firstLineChars="0"/>
              <w:jc w:val="left"/>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在开标时，由系统在给定的区间进行抽取。</w:t>
            </w:r>
          </w:p>
        </w:tc>
        <w:tc>
          <w:tcPr>
            <w:tcW w:w="1081" w:type="dxa"/>
            <w:vAlign w:val="center"/>
          </w:tcPr>
          <w:p>
            <w:pPr>
              <w:ind w:firstLine="0" w:firstLineChars="0"/>
              <w:jc w:val="center"/>
              <w:rPr>
                <w:rFonts w:hint="eastAsia" w:asciiTheme="minorEastAsia" w:hAnsiTheme="minorEastAsia" w:eastAsiaTheme="minorEastAsia" w:cstheme="minorEastAsia"/>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vAlign w:val="center"/>
          </w:tcPr>
          <w:p>
            <w:pPr>
              <w:ind w:firstLine="0" w:firstLineChars="0"/>
              <w:jc w:val="center"/>
              <w:rPr>
                <w:rFonts w:hint="eastAsia" w:asciiTheme="minorEastAsia" w:hAnsiTheme="minorEastAsia" w:eastAsiaTheme="minorEastAsia" w:cstheme="minorEastAsia"/>
                <w:sz w:val="18"/>
                <w:szCs w:val="18"/>
                <w:vertAlign w:val="baseline"/>
              </w:rPr>
            </w:pPr>
          </w:p>
        </w:tc>
        <w:tc>
          <w:tcPr>
            <w:tcW w:w="1060" w:type="dxa"/>
            <w:vMerge w:val="continue"/>
            <w:vAlign w:val="center"/>
          </w:tcPr>
          <w:p>
            <w:pPr>
              <w:ind w:firstLine="0" w:firstLineChars="0"/>
              <w:jc w:val="center"/>
              <w:rPr>
                <w:rFonts w:hint="eastAsia" w:asciiTheme="minorEastAsia" w:hAnsiTheme="minorEastAsia" w:eastAsiaTheme="minorEastAsia" w:cstheme="minorEastAsia"/>
                <w:sz w:val="18"/>
                <w:szCs w:val="18"/>
                <w:vertAlign w:val="baseline"/>
              </w:rPr>
            </w:pPr>
          </w:p>
        </w:tc>
        <w:tc>
          <w:tcPr>
            <w:tcW w:w="1575" w:type="dxa"/>
            <w:vMerge w:val="continue"/>
            <w:vAlign w:val="center"/>
          </w:tcPr>
          <w:p>
            <w:pPr>
              <w:ind w:firstLine="0" w:firstLineChars="0"/>
              <w:jc w:val="center"/>
              <w:rPr>
                <w:rFonts w:hint="eastAsia" w:asciiTheme="minorEastAsia" w:hAnsiTheme="minorEastAsia" w:eastAsiaTheme="minorEastAsia" w:cstheme="minorEastAsia"/>
                <w:sz w:val="18"/>
                <w:szCs w:val="18"/>
                <w:vertAlign w:val="baseline"/>
              </w:rPr>
            </w:pPr>
          </w:p>
        </w:tc>
        <w:tc>
          <w:tcPr>
            <w:tcW w:w="1209" w:type="dxa"/>
            <w:vAlign w:val="center"/>
          </w:tcPr>
          <w:p>
            <w:pPr>
              <w:ind w:firstLine="0" w:firstLineChars="0"/>
              <w:jc w:val="center"/>
              <w:rPr>
                <w:rFonts w:hint="eastAsia"/>
                <w:lang w:val="en-US" w:eastAsia="zh-CN"/>
              </w:rPr>
            </w:pPr>
            <w:r>
              <w:rPr>
                <w:rFonts w:hint="eastAsia" w:asciiTheme="minorEastAsia" w:hAnsiTheme="minorEastAsia" w:eastAsiaTheme="minorEastAsia" w:cstheme="minorEastAsia"/>
                <w:sz w:val="18"/>
                <w:szCs w:val="18"/>
                <w:vertAlign w:val="baseline"/>
                <w:lang w:val="en-US" w:eastAsia="zh-CN"/>
              </w:rPr>
              <w:t>权重</w:t>
            </w:r>
          </w:p>
          <w:p>
            <w:pPr>
              <w:ind w:firstLine="0" w:firstLineChars="0"/>
              <w:jc w:val="center"/>
              <w:rPr>
                <w:rFonts w:hint="eastAsia"/>
              </w:rPr>
            </w:pPr>
            <w:r>
              <w:rPr>
                <w:rFonts w:hint="eastAsia" w:asciiTheme="minorEastAsia" w:hAnsiTheme="minorEastAsia" w:eastAsiaTheme="minorEastAsia" w:cstheme="minorEastAsia"/>
                <w:sz w:val="18"/>
                <w:szCs w:val="18"/>
                <w:vertAlign w:val="baseline"/>
                <w:lang w:val="en-US" w:eastAsia="zh-CN"/>
              </w:rPr>
              <w:t>设定</w:t>
            </w:r>
          </w:p>
        </w:tc>
        <w:tc>
          <w:tcPr>
            <w:tcW w:w="2954" w:type="dxa"/>
            <w:vAlign w:val="center"/>
          </w:tcPr>
          <w:p>
            <w:pPr>
              <w:ind w:firstLine="0" w:firstLineChars="0"/>
              <w:jc w:val="left"/>
              <w:rPr>
                <w:rFonts w:hint="eastAsia" w:asciiTheme="minorEastAsia" w:hAnsiTheme="minorEastAsia" w:eastAsiaTheme="minorEastAsia" w:cstheme="minorEastAsia"/>
                <w:sz w:val="18"/>
                <w:szCs w:val="18"/>
                <w:vertAlign w:val="baseline"/>
              </w:rPr>
            </w:pPr>
            <w:r>
              <w:rPr>
                <w:rFonts w:hint="eastAsia" w:asciiTheme="minorEastAsia" w:hAnsiTheme="minorEastAsia" w:eastAsiaTheme="minorEastAsia" w:cstheme="minorEastAsia"/>
                <w:sz w:val="18"/>
                <w:szCs w:val="18"/>
                <w:vertAlign w:val="baseline"/>
                <w:lang w:val="en-US" w:eastAsia="zh-CN"/>
              </w:rPr>
              <w:t>投标报价评审为百分制评审。权重设定为≥50%</w:t>
            </w:r>
            <w:r>
              <w:rPr>
                <w:rFonts w:hint="eastAsia" w:asciiTheme="minorEastAsia" w:hAnsiTheme="minorEastAsia" w:eastAsiaTheme="minorEastAsia" w:cstheme="minorEastAsia"/>
                <w:sz w:val="18"/>
                <w:szCs w:val="18"/>
                <w:lang w:val="en-US" w:eastAsia="zh-CN"/>
              </w:rPr>
              <w:t>。</w:t>
            </w:r>
            <w:r>
              <w:rPr>
                <w:rFonts w:hint="eastAsia" w:asciiTheme="minorEastAsia" w:hAnsiTheme="minorEastAsia" w:eastAsiaTheme="minorEastAsia" w:cstheme="minorEastAsia"/>
                <w:sz w:val="18"/>
                <w:szCs w:val="18"/>
                <w:vertAlign w:val="baseline"/>
                <w:lang w:val="en-US" w:eastAsia="zh-CN"/>
              </w:rPr>
              <w:t>系统设置应符合此规定。</w:t>
            </w:r>
          </w:p>
        </w:tc>
        <w:tc>
          <w:tcPr>
            <w:tcW w:w="1081" w:type="dxa"/>
            <w:vAlign w:val="center"/>
          </w:tcPr>
          <w:p>
            <w:pPr>
              <w:ind w:firstLine="0" w:firstLineChars="0"/>
              <w:jc w:val="center"/>
              <w:rPr>
                <w:rFonts w:hint="eastAsia" w:asciiTheme="minorEastAsia" w:hAnsiTheme="minorEastAsia" w:eastAsiaTheme="minorEastAsia" w:cstheme="minorEastAsia"/>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vAlign w:val="center"/>
          </w:tcPr>
          <w:p>
            <w:pPr>
              <w:ind w:firstLine="0" w:firstLineChars="0"/>
              <w:jc w:val="center"/>
              <w:rPr>
                <w:rFonts w:hint="eastAsia" w:asciiTheme="minorEastAsia" w:hAnsiTheme="minorEastAsia" w:eastAsiaTheme="minorEastAsia" w:cstheme="minorEastAsia"/>
                <w:sz w:val="18"/>
                <w:szCs w:val="18"/>
                <w:vertAlign w:val="baseline"/>
              </w:rPr>
            </w:pPr>
          </w:p>
        </w:tc>
        <w:tc>
          <w:tcPr>
            <w:tcW w:w="1060" w:type="dxa"/>
            <w:vMerge w:val="continue"/>
            <w:vAlign w:val="center"/>
          </w:tcPr>
          <w:p>
            <w:pPr>
              <w:ind w:firstLine="0" w:firstLineChars="0"/>
              <w:jc w:val="center"/>
              <w:rPr>
                <w:rFonts w:hint="eastAsia" w:asciiTheme="minorEastAsia" w:hAnsiTheme="minorEastAsia" w:eastAsiaTheme="minorEastAsia" w:cstheme="minorEastAsia"/>
                <w:sz w:val="18"/>
                <w:szCs w:val="18"/>
                <w:vertAlign w:val="baseline"/>
              </w:rPr>
            </w:pPr>
          </w:p>
        </w:tc>
        <w:tc>
          <w:tcPr>
            <w:tcW w:w="1575" w:type="dxa"/>
            <w:vMerge w:val="continue"/>
            <w:vAlign w:val="center"/>
          </w:tcPr>
          <w:p>
            <w:pPr>
              <w:ind w:firstLine="0" w:firstLineChars="0"/>
              <w:jc w:val="center"/>
              <w:rPr>
                <w:rFonts w:hint="eastAsia" w:asciiTheme="minorEastAsia" w:hAnsiTheme="minorEastAsia" w:eastAsiaTheme="minorEastAsia" w:cstheme="minorEastAsia"/>
                <w:sz w:val="18"/>
                <w:szCs w:val="18"/>
                <w:vertAlign w:val="baseline"/>
              </w:rPr>
            </w:pPr>
          </w:p>
        </w:tc>
        <w:tc>
          <w:tcPr>
            <w:tcW w:w="1209" w:type="dxa"/>
            <w:vAlign w:val="center"/>
          </w:tcPr>
          <w:p>
            <w:pPr>
              <w:ind w:firstLine="0" w:firstLineChars="0"/>
              <w:jc w:val="center"/>
              <w:rPr>
                <w:rFonts w:hint="eastAsia"/>
                <w:lang w:val="en-US" w:eastAsia="zh-CN"/>
              </w:rPr>
            </w:pPr>
            <w:r>
              <w:rPr>
                <w:rFonts w:hint="eastAsia" w:asciiTheme="minorEastAsia" w:hAnsiTheme="minorEastAsia" w:eastAsiaTheme="minorEastAsia" w:cstheme="minorEastAsia"/>
                <w:sz w:val="18"/>
                <w:szCs w:val="18"/>
                <w:vertAlign w:val="baseline"/>
                <w:lang w:val="en-US" w:eastAsia="zh-CN"/>
              </w:rPr>
              <w:t>报价</w:t>
            </w:r>
          </w:p>
          <w:p>
            <w:pPr>
              <w:ind w:firstLine="0" w:firstLineChars="0"/>
              <w:jc w:val="center"/>
              <w:rPr>
                <w:rFonts w:hint="eastAsia"/>
                <w:lang w:val="en-US" w:eastAsia="zh-CN"/>
              </w:rPr>
            </w:pPr>
            <w:r>
              <w:rPr>
                <w:rFonts w:hint="eastAsia" w:asciiTheme="minorEastAsia" w:hAnsiTheme="minorEastAsia" w:eastAsiaTheme="minorEastAsia" w:cstheme="minorEastAsia"/>
                <w:sz w:val="18"/>
                <w:szCs w:val="18"/>
                <w:vertAlign w:val="baseline"/>
                <w:lang w:val="en-US" w:eastAsia="zh-CN"/>
              </w:rPr>
              <w:t>评审</w:t>
            </w:r>
          </w:p>
        </w:tc>
        <w:tc>
          <w:tcPr>
            <w:tcW w:w="2954" w:type="dxa"/>
            <w:vAlign w:val="center"/>
          </w:tcPr>
          <w:p>
            <w:pPr>
              <w:ind w:firstLine="0" w:firstLineChars="0"/>
              <w:jc w:val="left"/>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按照工程总承包综合评估法报价评审规则，由系统计算得分。通过人工评审进行效验比对结果。</w:t>
            </w:r>
          </w:p>
        </w:tc>
        <w:tc>
          <w:tcPr>
            <w:tcW w:w="1081" w:type="dxa"/>
            <w:vAlign w:val="center"/>
          </w:tcPr>
          <w:p>
            <w:pPr>
              <w:ind w:firstLine="0" w:firstLineChars="0"/>
              <w:jc w:val="center"/>
              <w:rPr>
                <w:rFonts w:hint="eastAsia" w:asciiTheme="minorEastAsia" w:hAnsiTheme="minorEastAsia" w:eastAsiaTheme="minorEastAsia" w:cstheme="minor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vAlign w:val="center"/>
          </w:tcPr>
          <w:p>
            <w:pPr>
              <w:ind w:firstLine="0" w:firstLineChars="0"/>
              <w:jc w:val="center"/>
              <w:rPr>
                <w:rFonts w:hint="eastAsia" w:asciiTheme="minorEastAsia" w:hAnsiTheme="minorEastAsia" w:eastAsiaTheme="minorEastAsia" w:cstheme="minorEastAsia"/>
                <w:sz w:val="18"/>
                <w:szCs w:val="18"/>
                <w:vertAlign w:val="baseline"/>
              </w:rPr>
            </w:pPr>
          </w:p>
        </w:tc>
        <w:tc>
          <w:tcPr>
            <w:tcW w:w="1060" w:type="dxa"/>
            <w:vMerge w:val="continue"/>
            <w:vAlign w:val="center"/>
          </w:tcPr>
          <w:p>
            <w:pPr>
              <w:ind w:firstLine="0" w:firstLineChars="0"/>
              <w:jc w:val="center"/>
              <w:rPr>
                <w:rFonts w:hint="eastAsia" w:asciiTheme="minorEastAsia" w:hAnsiTheme="minorEastAsia" w:eastAsiaTheme="minorEastAsia" w:cstheme="minorEastAsia"/>
                <w:sz w:val="18"/>
                <w:szCs w:val="18"/>
                <w:vertAlign w:val="baseline"/>
              </w:rPr>
            </w:pPr>
          </w:p>
        </w:tc>
        <w:tc>
          <w:tcPr>
            <w:tcW w:w="1575" w:type="dxa"/>
            <w:vAlign w:val="center"/>
          </w:tcPr>
          <w:p>
            <w:pPr>
              <w:ind w:firstLine="0" w:firstLineChars="0"/>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结果汇总</w:t>
            </w:r>
          </w:p>
          <w:p>
            <w:pPr>
              <w:pStyle w:val="2"/>
              <w:jc w:val="center"/>
              <w:rPr>
                <w:rFonts w:hint="eastAsia"/>
                <w:lang w:val="en-US" w:eastAsia="zh-CN"/>
              </w:rPr>
            </w:pPr>
          </w:p>
        </w:tc>
        <w:tc>
          <w:tcPr>
            <w:tcW w:w="1209" w:type="dxa"/>
            <w:vAlign w:val="center"/>
          </w:tcPr>
          <w:p>
            <w:pPr>
              <w:ind w:firstLine="0" w:firstLineChars="0"/>
              <w:jc w:val="center"/>
              <w:rPr>
                <w:rFonts w:hint="eastAsia"/>
                <w:lang w:val="en-US" w:eastAsia="zh-CN"/>
              </w:rPr>
            </w:pPr>
            <w:r>
              <w:rPr>
                <w:rFonts w:hint="eastAsia" w:asciiTheme="minorEastAsia" w:hAnsiTheme="minorEastAsia" w:eastAsiaTheme="minorEastAsia" w:cstheme="minorEastAsia"/>
                <w:sz w:val="18"/>
                <w:szCs w:val="18"/>
                <w:vertAlign w:val="baseline"/>
                <w:lang w:val="en-US" w:eastAsia="zh-CN"/>
              </w:rPr>
              <w:t>计算总得分</w:t>
            </w:r>
          </w:p>
        </w:tc>
        <w:tc>
          <w:tcPr>
            <w:tcW w:w="2954" w:type="dxa"/>
            <w:vAlign w:val="center"/>
          </w:tcPr>
          <w:p>
            <w:pPr>
              <w:ind w:firstLine="0" w:firstLineChars="0"/>
              <w:jc w:val="left"/>
              <w:rPr>
                <w:rFonts w:hint="eastAsia" w:asciiTheme="minorEastAsia" w:hAnsiTheme="minorEastAsia" w:eastAsiaTheme="minorEastAsia" w:cstheme="minorEastAsia"/>
                <w:sz w:val="18"/>
                <w:szCs w:val="18"/>
                <w:vertAlign w:val="baseline"/>
              </w:rPr>
            </w:pPr>
            <w:r>
              <w:rPr>
                <w:rFonts w:hint="eastAsia" w:asciiTheme="minorEastAsia" w:hAnsiTheme="minorEastAsia" w:eastAsiaTheme="minorEastAsia" w:cstheme="minorEastAsia"/>
                <w:sz w:val="18"/>
                <w:szCs w:val="18"/>
                <w:vertAlign w:val="baseline"/>
                <w:lang w:val="en-US" w:eastAsia="zh-CN"/>
              </w:rPr>
              <w:t>总得分=商务标得分+技术标得分+信用评价得分+投标报价得分。</w:t>
            </w:r>
          </w:p>
        </w:tc>
        <w:tc>
          <w:tcPr>
            <w:tcW w:w="1081" w:type="dxa"/>
            <w:vAlign w:val="center"/>
          </w:tcPr>
          <w:p>
            <w:pPr>
              <w:ind w:firstLine="0" w:firstLineChars="0"/>
              <w:jc w:val="center"/>
              <w:rPr>
                <w:rFonts w:hint="eastAsia" w:asciiTheme="minorEastAsia" w:hAnsiTheme="minorEastAsia" w:eastAsiaTheme="minorEastAsia" w:cstheme="minorEastAsia"/>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pPr>
              <w:ind w:firstLine="0" w:firstLineChars="0"/>
              <w:jc w:val="center"/>
              <w:rPr>
                <w:rFonts w:hint="eastAsia"/>
                <w:lang w:val="en-US" w:eastAsia="zh-CN"/>
              </w:rPr>
            </w:pPr>
            <w:r>
              <w:rPr>
                <w:rFonts w:hint="eastAsia" w:asciiTheme="minorEastAsia" w:hAnsiTheme="minorEastAsia" w:eastAsiaTheme="minorEastAsia" w:cstheme="minorEastAsia"/>
                <w:sz w:val="18"/>
                <w:szCs w:val="18"/>
                <w:vertAlign w:val="baseline"/>
                <w:lang w:val="en-US" w:eastAsia="zh-CN"/>
              </w:rPr>
              <w:t>3</w:t>
            </w:r>
          </w:p>
        </w:tc>
        <w:tc>
          <w:tcPr>
            <w:tcW w:w="1060" w:type="dxa"/>
            <w:vAlign w:val="center"/>
          </w:tcPr>
          <w:p>
            <w:pPr>
              <w:ind w:firstLine="0" w:firstLineChars="0"/>
              <w:jc w:val="center"/>
              <w:rPr>
                <w:rFonts w:hint="eastAsia"/>
                <w:lang w:val="en-US" w:eastAsia="zh-CN"/>
              </w:rPr>
            </w:pPr>
            <w:r>
              <w:rPr>
                <w:rFonts w:hint="eastAsia" w:asciiTheme="minorEastAsia" w:hAnsiTheme="minorEastAsia" w:eastAsiaTheme="minorEastAsia" w:cstheme="minorEastAsia"/>
                <w:sz w:val="18"/>
                <w:szCs w:val="18"/>
                <w:vertAlign w:val="baseline"/>
                <w:lang w:val="en-US" w:eastAsia="zh-CN"/>
              </w:rPr>
              <w:t>评审结果</w:t>
            </w:r>
          </w:p>
        </w:tc>
        <w:tc>
          <w:tcPr>
            <w:tcW w:w="1575" w:type="dxa"/>
            <w:vAlign w:val="center"/>
          </w:tcPr>
          <w:p>
            <w:pPr>
              <w:ind w:firstLine="0" w:firstLineChars="0"/>
              <w:jc w:val="center"/>
              <w:rPr>
                <w:rFonts w:hint="eastAsia"/>
              </w:rPr>
            </w:pPr>
            <w:r>
              <w:rPr>
                <w:rFonts w:hint="eastAsia" w:asciiTheme="minorEastAsia" w:hAnsiTheme="minorEastAsia" w:eastAsiaTheme="minorEastAsia" w:cstheme="minorEastAsia"/>
                <w:sz w:val="18"/>
                <w:szCs w:val="18"/>
                <w:vertAlign w:val="baseline"/>
                <w:lang w:val="en-US" w:eastAsia="zh-CN"/>
              </w:rPr>
              <w:t>评审结果</w:t>
            </w:r>
          </w:p>
        </w:tc>
        <w:tc>
          <w:tcPr>
            <w:tcW w:w="1209" w:type="dxa"/>
            <w:vAlign w:val="center"/>
          </w:tcPr>
          <w:p>
            <w:pPr>
              <w:ind w:firstLine="0" w:firstLineChars="0"/>
              <w:jc w:val="center"/>
              <w:rPr>
                <w:rFonts w:hint="eastAsia"/>
                <w:lang w:val="en-US" w:eastAsia="zh-CN"/>
              </w:rPr>
            </w:pPr>
            <w:r>
              <w:rPr>
                <w:rFonts w:hint="eastAsia" w:asciiTheme="minorEastAsia" w:hAnsiTheme="minorEastAsia" w:eastAsiaTheme="minorEastAsia" w:cstheme="minorEastAsia"/>
                <w:sz w:val="18"/>
                <w:szCs w:val="18"/>
                <w:vertAlign w:val="baseline"/>
                <w:lang w:val="en-US" w:eastAsia="zh-CN"/>
              </w:rPr>
              <w:t>确定中标候选人</w:t>
            </w:r>
          </w:p>
        </w:tc>
        <w:tc>
          <w:tcPr>
            <w:tcW w:w="2954" w:type="dxa"/>
            <w:vAlign w:val="center"/>
          </w:tcPr>
          <w:p>
            <w:pPr>
              <w:ind w:firstLine="0" w:firstLineChars="0"/>
              <w:jc w:val="left"/>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根据总得分高低确定中标候选人，由系统生成。</w:t>
            </w:r>
          </w:p>
        </w:tc>
        <w:tc>
          <w:tcPr>
            <w:tcW w:w="1081" w:type="dxa"/>
            <w:vAlign w:val="center"/>
          </w:tcPr>
          <w:p>
            <w:pPr>
              <w:ind w:firstLine="0" w:firstLineChars="0"/>
              <w:jc w:val="center"/>
              <w:rPr>
                <w:rFonts w:hint="eastAsia" w:asciiTheme="minorEastAsia" w:hAnsiTheme="minorEastAsia" w:eastAsiaTheme="minorEastAsia" w:cstheme="minorEastAsia"/>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6"/>
            <w:tcBorders>
              <w:left w:val="nil"/>
              <w:right w:val="nil"/>
            </w:tcBorders>
            <w:vAlign w:val="center"/>
          </w:tcPr>
          <w:p>
            <w:pPr>
              <w:pStyle w:val="33"/>
              <w:numPr>
                <w:ilvl w:val="0"/>
                <w:numId w:val="3"/>
              </w:numPr>
              <w:spacing w:line="474" w:lineRule="exact"/>
              <w:ind w:left="0" w:leftChars="0" w:firstLine="0" w:firstLineChars="0"/>
              <w:jc w:val="both"/>
            </w:pPr>
            <w:r>
              <w:rPr>
                <w:rFonts w:hint="eastAsia"/>
                <w:lang w:eastAsia="zh-CN"/>
              </w:rPr>
              <w:t>电子辅助评标系统检测功能（工程总承包综合评估法评定分离版）</w:t>
            </w:r>
            <w:r>
              <w:t>具体内容如下：</w:t>
            </w:r>
          </w:p>
          <w:p>
            <w:pPr>
              <w:ind w:firstLine="0" w:firstLineChars="0"/>
              <w:jc w:val="center"/>
              <w:rPr>
                <w:rFonts w:hint="eastAsia" w:asciiTheme="minorEastAsia" w:hAnsiTheme="minorEastAsia" w:eastAsiaTheme="minorEastAsia" w:cstheme="minorEastAsia"/>
                <w:sz w:val="18"/>
                <w:szCs w:val="18"/>
                <w:vertAlign w:val="baseline"/>
              </w:rPr>
            </w:pPr>
          </w:p>
        </w:tc>
      </w:tr>
    </w:tbl>
    <w:p/>
    <w:p>
      <w:pPr>
        <w:ind w:firstLine="0" w:firstLineChars="0"/>
        <w:jc w:val="both"/>
        <w:rPr>
          <w:rFonts w:hint="eastAsia" w:asciiTheme="minorEastAsia" w:hAnsiTheme="minorEastAsia" w:eastAsiaTheme="minorEastAsia" w:cstheme="minorEastAsia"/>
          <w:sz w:val="18"/>
          <w:szCs w:val="18"/>
          <w:vertAlign w:val="baseline"/>
        </w:rPr>
      </w:pPr>
    </w:p>
    <w:p>
      <w:pPr>
        <w:ind w:firstLine="0" w:firstLineChars="0"/>
        <w:jc w:val="both"/>
        <w:rPr>
          <w:rFonts w:hint="eastAsia" w:asciiTheme="minorEastAsia" w:hAnsiTheme="minorEastAsia" w:eastAsiaTheme="minorEastAsia" w:cstheme="minorEastAsia"/>
          <w:sz w:val="18"/>
          <w:szCs w:val="18"/>
          <w:vertAlign w:val="baseline"/>
        </w:rPr>
      </w:pPr>
    </w:p>
    <w:tbl>
      <w:tblPr>
        <w:tblStyle w:val="17"/>
        <w:tblpPr w:leftFromText="180" w:rightFromText="180" w:vertAnchor="page" w:horzAnchor="page" w:tblpX="1825" w:tblpY="833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1060"/>
        <w:gridCol w:w="1981"/>
        <w:gridCol w:w="1050"/>
        <w:gridCol w:w="2707"/>
        <w:gridCol w:w="1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641" w:type="dxa"/>
            <w:vAlign w:val="center"/>
          </w:tcPr>
          <w:p>
            <w:pPr>
              <w:ind w:firstLine="0" w:firstLineChars="0"/>
              <w:jc w:val="center"/>
              <w:rPr>
                <w:rFonts w:hint="eastAsia"/>
                <w:lang w:val="en-US" w:eastAsia="zh-CN"/>
              </w:rPr>
            </w:pPr>
            <w:r>
              <w:rPr>
                <w:rFonts w:hint="eastAsia" w:ascii="宋体" w:hAnsi="宋体" w:eastAsia="宋体" w:cs="宋体"/>
                <w:sz w:val="18"/>
                <w:szCs w:val="18"/>
                <w:vertAlign w:val="baseline"/>
                <w:lang w:val="en-US" w:eastAsia="zh-CN"/>
              </w:rPr>
              <w:t>序号</w:t>
            </w:r>
          </w:p>
        </w:tc>
        <w:tc>
          <w:tcPr>
            <w:tcW w:w="1060" w:type="dxa"/>
            <w:vAlign w:val="center"/>
          </w:tcPr>
          <w:p>
            <w:pPr>
              <w:ind w:firstLine="0" w:firstLineChars="0"/>
              <w:jc w:val="center"/>
              <w:rPr>
                <w:rFonts w:hint="eastAsia"/>
                <w:lang w:val="en-US" w:eastAsia="zh-CN"/>
              </w:rPr>
            </w:pPr>
            <w:r>
              <w:rPr>
                <w:rFonts w:hint="eastAsia" w:ascii="宋体" w:hAnsi="宋体" w:eastAsia="宋体" w:cs="宋体"/>
                <w:sz w:val="18"/>
                <w:szCs w:val="18"/>
                <w:vertAlign w:val="baseline"/>
                <w:lang w:val="en-US" w:eastAsia="zh-CN"/>
              </w:rPr>
              <w:t>评审流程</w:t>
            </w:r>
          </w:p>
        </w:tc>
        <w:tc>
          <w:tcPr>
            <w:tcW w:w="1981" w:type="dxa"/>
            <w:vAlign w:val="center"/>
          </w:tcPr>
          <w:p>
            <w:pPr>
              <w:ind w:firstLine="0" w:firstLineChars="0"/>
              <w:jc w:val="center"/>
              <w:rPr>
                <w:rFonts w:hint="eastAsia"/>
                <w:lang w:val="en-US" w:eastAsia="zh-CN"/>
              </w:rPr>
            </w:pPr>
            <w:r>
              <w:rPr>
                <w:rFonts w:hint="eastAsia" w:ascii="宋体" w:hAnsi="宋体" w:eastAsia="宋体" w:cs="宋体"/>
                <w:sz w:val="18"/>
                <w:szCs w:val="18"/>
                <w:vertAlign w:val="baseline"/>
                <w:lang w:val="en-US" w:eastAsia="zh-CN"/>
              </w:rPr>
              <w:t>检测模块</w:t>
            </w:r>
          </w:p>
        </w:tc>
        <w:tc>
          <w:tcPr>
            <w:tcW w:w="1050" w:type="dxa"/>
            <w:vAlign w:val="center"/>
          </w:tcPr>
          <w:p>
            <w:pPr>
              <w:ind w:firstLine="0" w:firstLineChars="0"/>
              <w:jc w:val="center"/>
              <w:rPr>
                <w:rFonts w:hint="eastAsia"/>
                <w:lang w:val="en-US" w:eastAsia="zh-CN"/>
              </w:rPr>
            </w:pPr>
            <w:r>
              <w:rPr>
                <w:rFonts w:hint="eastAsia" w:ascii="宋体" w:hAnsi="宋体" w:eastAsia="宋体" w:cs="宋体"/>
                <w:sz w:val="18"/>
                <w:szCs w:val="18"/>
                <w:vertAlign w:val="baseline"/>
                <w:lang w:val="en-US" w:eastAsia="zh-CN"/>
              </w:rPr>
              <w:t>检测点</w:t>
            </w:r>
          </w:p>
        </w:tc>
        <w:tc>
          <w:tcPr>
            <w:tcW w:w="2707" w:type="dxa"/>
            <w:vAlign w:val="center"/>
          </w:tcPr>
          <w:p>
            <w:pPr>
              <w:ind w:firstLine="0" w:firstLineChars="0"/>
              <w:jc w:val="center"/>
              <w:rPr>
                <w:rFonts w:hint="eastAsia"/>
                <w:lang w:val="en-US" w:eastAsia="zh-CN"/>
              </w:rPr>
            </w:pPr>
            <w:r>
              <w:rPr>
                <w:rFonts w:hint="eastAsia" w:ascii="宋体" w:hAnsi="宋体" w:eastAsia="宋体" w:cs="宋体"/>
                <w:sz w:val="18"/>
                <w:szCs w:val="18"/>
                <w:vertAlign w:val="baseline"/>
                <w:lang w:val="en-US" w:eastAsia="zh-CN"/>
              </w:rPr>
              <w:t>检测指标</w:t>
            </w:r>
          </w:p>
        </w:tc>
        <w:tc>
          <w:tcPr>
            <w:tcW w:w="1081" w:type="dxa"/>
            <w:vAlign w:val="center"/>
          </w:tcPr>
          <w:p>
            <w:pPr>
              <w:ind w:firstLine="0" w:firstLineChars="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pPr>
              <w:ind w:firstLine="0" w:firstLineChars="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w:t>
            </w:r>
          </w:p>
          <w:p>
            <w:pPr>
              <w:pStyle w:val="2"/>
              <w:jc w:val="both"/>
              <w:rPr>
                <w:rFonts w:hint="eastAsia"/>
                <w:lang w:val="en-US" w:eastAsia="zh-CN"/>
              </w:rPr>
            </w:pPr>
          </w:p>
        </w:tc>
        <w:tc>
          <w:tcPr>
            <w:tcW w:w="1060" w:type="dxa"/>
            <w:vAlign w:val="center"/>
          </w:tcPr>
          <w:p>
            <w:pPr>
              <w:ind w:firstLine="0" w:firstLineChars="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初步评审</w:t>
            </w:r>
          </w:p>
          <w:p>
            <w:pPr>
              <w:pStyle w:val="2"/>
              <w:jc w:val="both"/>
              <w:rPr>
                <w:rFonts w:hint="eastAsia"/>
                <w:lang w:val="en-US" w:eastAsia="zh-CN"/>
              </w:rPr>
            </w:pPr>
          </w:p>
        </w:tc>
        <w:tc>
          <w:tcPr>
            <w:tcW w:w="1981" w:type="dxa"/>
            <w:vAlign w:val="center"/>
          </w:tcPr>
          <w:p>
            <w:pPr>
              <w:ind w:firstLine="0" w:firstLineChars="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形式、实质性和投标人资格评审</w:t>
            </w:r>
          </w:p>
          <w:p>
            <w:pPr>
              <w:pStyle w:val="2"/>
              <w:jc w:val="both"/>
              <w:rPr>
                <w:rFonts w:hint="eastAsia"/>
                <w:lang w:val="en-US" w:eastAsia="zh-CN"/>
              </w:rPr>
            </w:pPr>
          </w:p>
        </w:tc>
        <w:tc>
          <w:tcPr>
            <w:tcW w:w="1050" w:type="dxa"/>
            <w:vAlign w:val="center"/>
          </w:tcPr>
          <w:p>
            <w:pPr>
              <w:ind w:firstLine="0" w:firstLineChars="0"/>
              <w:jc w:val="center"/>
              <w:rPr>
                <w:rFonts w:hint="eastAsia" w:ascii="宋体" w:hAnsi="宋体" w:eastAsia="宋体" w:cs="宋体"/>
                <w:sz w:val="18"/>
                <w:szCs w:val="18"/>
                <w:vertAlign w:val="baseline"/>
              </w:rPr>
            </w:pPr>
            <w:r>
              <w:rPr>
                <w:rFonts w:hint="eastAsia" w:ascii="宋体" w:hAnsi="宋体" w:eastAsia="宋体" w:cs="宋体"/>
                <w:sz w:val="18"/>
                <w:szCs w:val="18"/>
                <w:vertAlign w:val="baseline"/>
              </w:rPr>
              <w:t>投标文件</w:t>
            </w:r>
            <w:r>
              <w:rPr>
                <w:rFonts w:hint="eastAsia" w:ascii="宋体" w:hAnsi="宋体" w:eastAsia="宋体" w:cs="宋体"/>
                <w:sz w:val="18"/>
                <w:szCs w:val="18"/>
                <w:vertAlign w:val="baseline"/>
                <w:lang w:val="en-US" w:eastAsia="zh-CN"/>
              </w:rPr>
              <w:t>准确的</w:t>
            </w:r>
            <w:r>
              <w:rPr>
                <w:rFonts w:hint="eastAsia" w:ascii="宋体" w:hAnsi="宋体" w:eastAsia="宋体" w:cs="宋体"/>
                <w:sz w:val="18"/>
                <w:szCs w:val="18"/>
                <w:vertAlign w:val="baseline"/>
              </w:rPr>
              <w:t>解析</w:t>
            </w:r>
          </w:p>
          <w:p>
            <w:pPr>
              <w:pStyle w:val="2"/>
              <w:jc w:val="both"/>
              <w:rPr>
                <w:rFonts w:hint="eastAsia"/>
              </w:rPr>
            </w:pPr>
          </w:p>
        </w:tc>
        <w:tc>
          <w:tcPr>
            <w:tcW w:w="2707" w:type="dxa"/>
          </w:tcPr>
          <w:p>
            <w:pPr>
              <w:numPr>
                <w:ilvl w:val="0"/>
                <w:numId w:val="0"/>
              </w:numPr>
              <w:ind w:firstLine="0" w:firstLineChars="0"/>
              <w:jc w:val="both"/>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1、根据评审因素对投标文件进行解析、分置。在评审相应内容时能快速准确定位到投标文件的相应部分，供评标专家评审认定。</w:t>
            </w:r>
          </w:p>
          <w:p>
            <w:pPr>
              <w:pStyle w:val="2"/>
              <w:jc w:val="both"/>
              <w:rPr>
                <w:rFonts w:hint="eastAsia"/>
                <w:lang w:val="en-US" w:eastAsia="zh-CN"/>
              </w:rPr>
            </w:pPr>
          </w:p>
          <w:p>
            <w:pPr>
              <w:numPr>
                <w:ilvl w:val="0"/>
                <w:numId w:val="0"/>
              </w:numPr>
              <w:ind w:firstLine="0" w:firstLineChars="0"/>
              <w:jc w:val="both"/>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2、实质性评审时能将开标时的相关数据推送至评标专家评审界面，让评标专家客观的对照进行评审。</w:t>
            </w:r>
          </w:p>
          <w:p>
            <w:pPr>
              <w:pStyle w:val="2"/>
              <w:jc w:val="both"/>
              <w:rPr>
                <w:rFonts w:hint="eastAsia"/>
                <w:lang w:val="en-US" w:eastAsia="zh-CN"/>
              </w:rPr>
            </w:pPr>
          </w:p>
        </w:tc>
        <w:tc>
          <w:tcPr>
            <w:tcW w:w="1081" w:type="dxa"/>
            <w:vAlign w:val="center"/>
          </w:tcPr>
          <w:p>
            <w:pPr>
              <w:ind w:firstLine="0" w:firstLineChars="0"/>
              <w:jc w:val="both"/>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此项未通过的，不得进入详细评阶段。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641" w:type="dxa"/>
            <w:vMerge w:val="restart"/>
            <w:vAlign w:val="center"/>
          </w:tcPr>
          <w:p>
            <w:pPr>
              <w:ind w:firstLine="0" w:firstLineChars="0"/>
              <w:jc w:val="center"/>
              <w:rPr>
                <w:rFonts w:hint="eastAsia" w:ascii="宋体" w:hAnsi="宋体" w:eastAsia="宋体" w:cs="宋体"/>
                <w:sz w:val="18"/>
                <w:szCs w:val="18"/>
                <w:vertAlign w:val="baseline"/>
                <w:lang w:val="en-US" w:eastAsia="zh-CN"/>
              </w:rPr>
            </w:pPr>
          </w:p>
          <w:p>
            <w:pPr>
              <w:ind w:firstLine="0" w:firstLineChars="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w:t>
            </w:r>
          </w:p>
          <w:p>
            <w:pPr>
              <w:pStyle w:val="2"/>
              <w:jc w:val="both"/>
              <w:rPr>
                <w:rFonts w:hint="eastAsia" w:ascii="宋体" w:hAnsi="宋体" w:eastAsia="宋体" w:cs="宋体"/>
                <w:sz w:val="18"/>
                <w:szCs w:val="18"/>
                <w:vertAlign w:val="baseline"/>
                <w:lang w:val="en-US" w:eastAsia="zh-CN"/>
              </w:rPr>
            </w:pPr>
          </w:p>
          <w:p>
            <w:pPr>
              <w:pStyle w:val="3"/>
              <w:jc w:val="both"/>
              <w:rPr>
                <w:rFonts w:hint="eastAsia" w:ascii="宋体" w:hAnsi="宋体" w:eastAsia="宋体" w:cs="宋体"/>
                <w:sz w:val="18"/>
                <w:szCs w:val="18"/>
                <w:vertAlign w:val="baseline"/>
                <w:lang w:val="en-US" w:eastAsia="zh-CN"/>
              </w:rPr>
            </w:pPr>
          </w:p>
          <w:p>
            <w:pPr>
              <w:pStyle w:val="3"/>
              <w:jc w:val="both"/>
              <w:rPr>
                <w:rFonts w:hint="eastAsia" w:ascii="宋体" w:hAnsi="宋体" w:eastAsia="宋体" w:cs="宋体"/>
                <w:sz w:val="18"/>
                <w:szCs w:val="18"/>
                <w:vertAlign w:val="baseline"/>
                <w:lang w:val="en-US" w:eastAsia="zh-CN"/>
              </w:rPr>
            </w:pPr>
          </w:p>
          <w:p>
            <w:pPr>
              <w:pStyle w:val="3"/>
              <w:jc w:val="both"/>
              <w:rPr>
                <w:rFonts w:hint="eastAsia" w:ascii="宋体" w:hAnsi="宋体" w:eastAsia="宋体" w:cs="宋体"/>
                <w:sz w:val="18"/>
                <w:szCs w:val="18"/>
                <w:vertAlign w:val="baseline"/>
                <w:lang w:val="en-US" w:eastAsia="zh-CN"/>
              </w:rPr>
            </w:pPr>
          </w:p>
          <w:p>
            <w:pPr>
              <w:pStyle w:val="3"/>
              <w:jc w:val="both"/>
              <w:rPr>
                <w:rFonts w:hint="eastAsia" w:ascii="宋体" w:hAnsi="宋体" w:eastAsia="宋体" w:cs="宋体"/>
                <w:sz w:val="18"/>
                <w:szCs w:val="18"/>
                <w:vertAlign w:val="baseline"/>
                <w:lang w:val="en-US" w:eastAsia="zh-CN"/>
              </w:rPr>
            </w:pPr>
          </w:p>
          <w:p>
            <w:pPr>
              <w:pStyle w:val="3"/>
              <w:jc w:val="both"/>
              <w:rPr>
                <w:rFonts w:hint="eastAsia" w:ascii="宋体" w:hAnsi="宋体" w:eastAsia="宋体" w:cs="宋体"/>
                <w:sz w:val="18"/>
                <w:szCs w:val="18"/>
                <w:vertAlign w:val="baseline"/>
                <w:lang w:val="en-US" w:eastAsia="zh-CN"/>
              </w:rPr>
            </w:pPr>
          </w:p>
          <w:p>
            <w:pPr>
              <w:pStyle w:val="3"/>
              <w:jc w:val="both"/>
              <w:rPr>
                <w:rFonts w:hint="eastAsia" w:ascii="宋体" w:hAnsi="宋体" w:eastAsia="宋体" w:cs="宋体"/>
                <w:sz w:val="18"/>
                <w:szCs w:val="18"/>
                <w:vertAlign w:val="baseline"/>
                <w:lang w:val="en-US" w:eastAsia="zh-CN"/>
              </w:rPr>
            </w:pPr>
          </w:p>
          <w:p>
            <w:pPr>
              <w:pStyle w:val="3"/>
              <w:jc w:val="both"/>
              <w:rPr>
                <w:rFonts w:hint="eastAsia" w:ascii="宋体" w:hAnsi="宋体" w:eastAsia="宋体" w:cs="宋体"/>
                <w:sz w:val="18"/>
                <w:szCs w:val="18"/>
                <w:vertAlign w:val="baseline"/>
                <w:lang w:val="en-US" w:eastAsia="zh-CN"/>
              </w:rPr>
            </w:pPr>
          </w:p>
          <w:p>
            <w:pPr>
              <w:pStyle w:val="3"/>
              <w:jc w:val="both"/>
              <w:rPr>
                <w:rFonts w:hint="eastAsia" w:ascii="宋体" w:hAnsi="宋体" w:eastAsia="宋体" w:cs="宋体"/>
                <w:sz w:val="18"/>
                <w:szCs w:val="18"/>
                <w:vertAlign w:val="baseline"/>
                <w:lang w:val="en-US" w:eastAsia="zh-CN"/>
              </w:rPr>
            </w:pPr>
          </w:p>
          <w:p>
            <w:pPr>
              <w:pStyle w:val="3"/>
              <w:jc w:val="both"/>
              <w:rPr>
                <w:rFonts w:hint="eastAsia" w:ascii="宋体" w:hAnsi="宋体" w:eastAsia="宋体" w:cs="宋体"/>
                <w:sz w:val="18"/>
                <w:szCs w:val="18"/>
                <w:vertAlign w:val="baseline"/>
                <w:lang w:val="en-US" w:eastAsia="zh-CN"/>
              </w:rPr>
            </w:pPr>
          </w:p>
          <w:p>
            <w:pPr>
              <w:pStyle w:val="3"/>
              <w:jc w:val="both"/>
              <w:rPr>
                <w:rFonts w:hint="eastAsia" w:ascii="宋体" w:hAnsi="宋体" w:eastAsia="宋体" w:cs="宋体"/>
                <w:sz w:val="18"/>
                <w:szCs w:val="18"/>
                <w:vertAlign w:val="baseline"/>
                <w:lang w:val="en-US" w:eastAsia="zh-CN"/>
              </w:rPr>
            </w:pPr>
          </w:p>
          <w:p>
            <w:pPr>
              <w:pStyle w:val="3"/>
              <w:jc w:val="both"/>
              <w:rPr>
                <w:rFonts w:hint="eastAsia" w:ascii="宋体" w:hAnsi="宋体" w:eastAsia="宋体" w:cs="宋体"/>
                <w:sz w:val="18"/>
                <w:szCs w:val="18"/>
                <w:vertAlign w:val="baseline"/>
                <w:lang w:val="en-US" w:eastAsia="zh-CN"/>
              </w:rPr>
            </w:pPr>
          </w:p>
          <w:p>
            <w:pPr>
              <w:pStyle w:val="3"/>
              <w:jc w:val="both"/>
              <w:rPr>
                <w:rFonts w:hint="eastAsia" w:ascii="宋体" w:hAnsi="宋体" w:eastAsia="宋体" w:cs="宋体"/>
                <w:sz w:val="18"/>
                <w:szCs w:val="18"/>
                <w:vertAlign w:val="baseline"/>
                <w:lang w:val="en-US" w:eastAsia="zh-CN"/>
              </w:rPr>
            </w:pPr>
          </w:p>
          <w:p>
            <w:pPr>
              <w:pStyle w:val="3"/>
              <w:jc w:val="both"/>
              <w:rPr>
                <w:rFonts w:hint="eastAsia" w:ascii="宋体" w:hAnsi="宋体" w:eastAsia="宋体" w:cs="宋体"/>
                <w:sz w:val="18"/>
                <w:szCs w:val="18"/>
                <w:vertAlign w:val="baseline"/>
                <w:lang w:val="en-US" w:eastAsia="zh-CN"/>
              </w:rPr>
            </w:pPr>
          </w:p>
          <w:p>
            <w:pPr>
              <w:pStyle w:val="3"/>
              <w:jc w:val="both"/>
              <w:rPr>
                <w:rFonts w:hint="eastAsia" w:ascii="宋体" w:hAnsi="宋体" w:eastAsia="宋体" w:cs="宋体"/>
                <w:sz w:val="18"/>
                <w:szCs w:val="18"/>
                <w:vertAlign w:val="baseline"/>
                <w:lang w:val="en-US" w:eastAsia="zh-CN"/>
              </w:rPr>
            </w:pPr>
          </w:p>
          <w:p>
            <w:pPr>
              <w:pStyle w:val="3"/>
              <w:jc w:val="both"/>
              <w:rPr>
                <w:rFonts w:hint="eastAsia" w:ascii="宋体" w:hAnsi="宋体" w:eastAsia="宋体" w:cs="宋体"/>
                <w:sz w:val="18"/>
                <w:szCs w:val="18"/>
                <w:vertAlign w:val="baseline"/>
                <w:lang w:val="en-US" w:eastAsia="zh-CN"/>
              </w:rPr>
            </w:pPr>
          </w:p>
          <w:p>
            <w:pPr>
              <w:ind w:firstLine="0" w:firstLineChars="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w:t>
            </w:r>
          </w:p>
          <w:p>
            <w:pPr>
              <w:pStyle w:val="3"/>
              <w:jc w:val="both"/>
              <w:rPr>
                <w:rFonts w:hint="eastAsia" w:ascii="宋体" w:hAnsi="宋体" w:eastAsia="宋体" w:cs="宋体"/>
                <w:sz w:val="18"/>
                <w:szCs w:val="18"/>
                <w:vertAlign w:val="baseline"/>
                <w:lang w:val="en-US" w:eastAsia="zh-CN"/>
              </w:rPr>
            </w:pPr>
          </w:p>
          <w:p>
            <w:pPr>
              <w:pStyle w:val="2"/>
              <w:jc w:val="both"/>
              <w:rPr>
                <w:rFonts w:hint="eastAsia"/>
                <w:lang w:val="en-US" w:eastAsia="zh-CN"/>
              </w:rPr>
            </w:pPr>
          </w:p>
        </w:tc>
        <w:tc>
          <w:tcPr>
            <w:tcW w:w="1060" w:type="dxa"/>
            <w:vMerge w:val="restart"/>
            <w:vAlign w:val="center"/>
          </w:tcPr>
          <w:p>
            <w:pPr>
              <w:ind w:firstLine="0" w:firstLineChars="0"/>
              <w:jc w:val="center"/>
              <w:rPr>
                <w:rFonts w:hint="eastAsia" w:ascii="宋体" w:hAnsi="宋体" w:eastAsia="宋体" w:cs="宋体"/>
                <w:sz w:val="18"/>
                <w:szCs w:val="18"/>
                <w:vertAlign w:val="baseline"/>
                <w:lang w:val="en-US" w:eastAsia="zh-CN"/>
              </w:rPr>
            </w:pPr>
          </w:p>
          <w:p>
            <w:pPr>
              <w:ind w:firstLine="0" w:firstLineChars="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详细评审</w:t>
            </w:r>
          </w:p>
          <w:p>
            <w:pPr>
              <w:pStyle w:val="2"/>
              <w:jc w:val="both"/>
              <w:rPr>
                <w:rFonts w:hint="eastAsia" w:ascii="宋体" w:hAnsi="宋体" w:eastAsia="宋体" w:cs="宋体"/>
                <w:sz w:val="18"/>
                <w:szCs w:val="18"/>
                <w:vertAlign w:val="baseline"/>
                <w:lang w:val="en-US" w:eastAsia="zh-CN"/>
              </w:rPr>
            </w:pPr>
          </w:p>
          <w:p>
            <w:pPr>
              <w:pStyle w:val="3"/>
              <w:jc w:val="both"/>
              <w:rPr>
                <w:rFonts w:hint="eastAsia" w:ascii="宋体" w:hAnsi="宋体" w:eastAsia="宋体" w:cs="宋体"/>
                <w:sz w:val="18"/>
                <w:szCs w:val="18"/>
                <w:vertAlign w:val="baseline"/>
                <w:lang w:val="en-US" w:eastAsia="zh-CN"/>
              </w:rPr>
            </w:pPr>
          </w:p>
          <w:p>
            <w:pPr>
              <w:pStyle w:val="3"/>
              <w:jc w:val="both"/>
              <w:rPr>
                <w:rFonts w:hint="eastAsia" w:ascii="宋体" w:hAnsi="宋体" w:eastAsia="宋体" w:cs="宋体"/>
                <w:sz w:val="18"/>
                <w:szCs w:val="18"/>
                <w:vertAlign w:val="baseline"/>
                <w:lang w:val="en-US" w:eastAsia="zh-CN"/>
              </w:rPr>
            </w:pPr>
          </w:p>
          <w:p>
            <w:pPr>
              <w:pStyle w:val="3"/>
              <w:jc w:val="both"/>
              <w:rPr>
                <w:rFonts w:hint="eastAsia" w:ascii="宋体" w:hAnsi="宋体" w:eastAsia="宋体" w:cs="宋体"/>
                <w:sz w:val="18"/>
                <w:szCs w:val="18"/>
                <w:vertAlign w:val="baseline"/>
                <w:lang w:val="en-US" w:eastAsia="zh-CN"/>
              </w:rPr>
            </w:pPr>
          </w:p>
          <w:p>
            <w:pPr>
              <w:pStyle w:val="3"/>
              <w:jc w:val="both"/>
              <w:rPr>
                <w:rFonts w:hint="eastAsia" w:ascii="宋体" w:hAnsi="宋体" w:eastAsia="宋体" w:cs="宋体"/>
                <w:sz w:val="18"/>
                <w:szCs w:val="18"/>
                <w:vertAlign w:val="baseline"/>
                <w:lang w:val="en-US" w:eastAsia="zh-CN"/>
              </w:rPr>
            </w:pPr>
          </w:p>
          <w:p>
            <w:pPr>
              <w:pStyle w:val="3"/>
              <w:jc w:val="both"/>
              <w:rPr>
                <w:rFonts w:hint="eastAsia" w:ascii="宋体" w:hAnsi="宋体" w:eastAsia="宋体" w:cs="宋体"/>
                <w:sz w:val="18"/>
                <w:szCs w:val="18"/>
                <w:vertAlign w:val="baseline"/>
                <w:lang w:val="en-US" w:eastAsia="zh-CN"/>
              </w:rPr>
            </w:pPr>
          </w:p>
          <w:p>
            <w:pPr>
              <w:pStyle w:val="3"/>
              <w:jc w:val="both"/>
              <w:rPr>
                <w:rFonts w:hint="eastAsia" w:ascii="宋体" w:hAnsi="宋体" w:eastAsia="宋体" w:cs="宋体"/>
                <w:sz w:val="18"/>
                <w:szCs w:val="18"/>
                <w:vertAlign w:val="baseline"/>
                <w:lang w:val="en-US" w:eastAsia="zh-CN"/>
              </w:rPr>
            </w:pPr>
          </w:p>
          <w:p>
            <w:pPr>
              <w:pStyle w:val="3"/>
              <w:jc w:val="both"/>
              <w:rPr>
                <w:rFonts w:hint="eastAsia" w:ascii="宋体" w:hAnsi="宋体" w:eastAsia="宋体" w:cs="宋体"/>
                <w:sz w:val="18"/>
                <w:szCs w:val="18"/>
                <w:vertAlign w:val="baseline"/>
                <w:lang w:val="en-US" w:eastAsia="zh-CN"/>
              </w:rPr>
            </w:pPr>
          </w:p>
          <w:p>
            <w:pPr>
              <w:pStyle w:val="3"/>
              <w:jc w:val="both"/>
              <w:rPr>
                <w:rFonts w:hint="eastAsia" w:ascii="宋体" w:hAnsi="宋体" w:eastAsia="宋体" w:cs="宋体"/>
                <w:sz w:val="18"/>
                <w:szCs w:val="18"/>
                <w:vertAlign w:val="baseline"/>
                <w:lang w:val="en-US" w:eastAsia="zh-CN"/>
              </w:rPr>
            </w:pPr>
          </w:p>
          <w:p>
            <w:pPr>
              <w:pStyle w:val="3"/>
              <w:jc w:val="both"/>
              <w:rPr>
                <w:rFonts w:hint="eastAsia" w:ascii="宋体" w:hAnsi="宋体" w:eastAsia="宋体" w:cs="宋体"/>
                <w:sz w:val="18"/>
                <w:szCs w:val="18"/>
                <w:vertAlign w:val="baseline"/>
                <w:lang w:val="en-US" w:eastAsia="zh-CN"/>
              </w:rPr>
            </w:pPr>
          </w:p>
          <w:p>
            <w:pPr>
              <w:pStyle w:val="3"/>
              <w:jc w:val="both"/>
              <w:rPr>
                <w:rFonts w:hint="eastAsia" w:ascii="宋体" w:hAnsi="宋体" w:eastAsia="宋体" w:cs="宋体"/>
                <w:sz w:val="18"/>
                <w:szCs w:val="18"/>
                <w:vertAlign w:val="baseline"/>
                <w:lang w:val="en-US" w:eastAsia="zh-CN"/>
              </w:rPr>
            </w:pPr>
          </w:p>
          <w:p>
            <w:pPr>
              <w:pStyle w:val="3"/>
              <w:jc w:val="both"/>
              <w:rPr>
                <w:rFonts w:hint="eastAsia" w:ascii="宋体" w:hAnsi="宋体" w:eastAsia="宋体" w:cs="宋体"/>
                <w:sz w:val="18"/>
                <w:szCs w:val="18"/>
                <w:vertAlign w:val="baseline"/>
                <w:lang w:val="en-US" w:eastAsia="zh-CN"/>
              </w:rPr>
            </w:pPr>
          </w:p>
          <w:p>
            <w:pPr>
              <w:pStyle w:val="3"/>
              <w:jc w:val="both"/>
              <w:rPr>
                <w:rFonts w:hint="eastAsia" w:ascii="宋体" w:hAnsi="宋体" w:eastAsia="宋体" w:cs="宋体"/>
                <w:sz w:val="18"/>
                <w:szCs w:val="18"/>
                <w:vertAlign w:val="baseline"/>
                <w:lang w:val="en-US" w:eastAsia="zh-CN"/>
              </w:rPr>
            </w:pPr>
          </w:p>
          <w:p>
            <w:pPr>
              <w:pStyle w:val="3"/>
              <w:jc w:val="both"/>
              <w:rPr>
                <w:rFonts w:hint="eastAsia" w:ascii="宋体" w:hAnsi="宋体" w:eastAsia="宋体" w:cs="宋体"/>
                <w:sz w:val="18"/>
                <w:szCs w:val="18"/>
                <w:vertAlign w:val="baseline"/>
                <w:lang w:val="en-US" w:eastAsia="zh-CN"/>
              </w:rPr>
            </w:pPr>
          </w:p>
          <w:p>
            <w:pPr>
              <w:pStyle w:val="3"/>
              <w:jc w:val="both"/>
              <w:rPr>
                <w:rFonts w:hint="eastAsia" w:ascii="宋体" w:hAnsi="宋体" w:eastAsia="宋体" w:cs="宋体"/>
                <w:sz w:val="18"/>
                <w:szCs w:val="18"/>
                <w:vertAlign w:val="baseline"/>
                <w:lang w:val="en-US" w:eastAsia="zh-CN"/>
              </w:rPr>
            </w:pPr>
          </w:p>
          <w:p>
            <w:pPr>
              <w:pStyle w:val="3"/>
              <w:jc w:val="both"/>
              <w:rPr>
                <w:rFonts w:hint="eastAsia" w:ascii="宋体" w:hAnsi="宋体" w:eastAsia="宋体" w:cs="宋体"/>
                <w:sz w:val="18"/>
                <w:szCs w:val="18"/>
                <w:vertAlign w:val="baseline"/>
                <w:lang w:val="en-US" w:eastAsia="zh-CN"/>
              </w:rPr>
            </w:pPr>
          </w:p>
          <w:p>
            <w:pPr>
              <w:ind w:firstLine="0" w:firstLineChars="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详细评审</w:t>
            </w:r>
          </w:p>
          <w:p>
            <w:pPr>
              <w:pStyle w:val="3"/>
              <w:jc w:val="both"/>
              <w:rPr>
                <w:rFonts w:hint="eastAsia" w:ascii="宋体" w:hAnsi="宋体" w:eastAsia="宋体" w:cs="宋体"/>
                <w:sz w:val="18"/>
                <w:szCs w:val="18"/>
                <w:vertAlign w:val="baseline"/>
                <w:lang w:val="en-US" w:eastAsia="zh-CN"/>
              </w:rPr>
            </w:pPr>
          </w:p>
          <w:p>
            <w:pPr>
              <w:pStyle w:val="3"/>
              <w:jc w:val="both"/>
              <w:rPr>
                <w:rFonts w:hint="eastAsia" w:ascii="宋体" w:hAnsi="宋体" w:eastAsia="宋体" w:cs="宋体"/>
                <w:sz w:val="18"/>
                <w:szCs w:val="18"/>
                <w:vertAlign w:val="baseline"/>
                <w:lang w:val="en-US" w:eastAsia="zh-CN"/>
              </w:rPr>
            </w:pPr>
          </w:p>
          <w:p>
            <w:pPr>
              <w:pStyle w:val="3"/>
              <w:jc w:val="both"/>
              <w:rPr>
                <w:rFonts w:hint="eastAsia" w:ascii="宋体" w:hAnsi="宋体" w:eastAsia="宋体" w:cs="宋体"/>
                <w:sz w:val="18"/>
                <w:szCs w:val="18"/>
                <w:vertAlign w:val="baseline"/>
                <w:lang w:val="en-US" w:eastAsia="zh-CN"/>
              </w:rPr>
            </w:pPr>
          </w:p>
          <w:p>
            <w:pPr>
              <w:pStyle w:val="2"/>
              <w:jc w:val="both"/>
              <w:rPr>
                <w:rFonts w:hint="eastAsia"/>
                <w:lang w:val="en-US" w:eastAsia="zh-CN"/>
              </w:rPr>
            </w:pPr>
          </w:p>
        </w:tc>
        <w:tc>
          <w:tcPr>
            <w:tcW w:w="1981" w:type="dxa"/>
            <w:vMerge w:val="restart"/>
            <w:vAlign w:val="center"/>
          </w:tcPr>
          <w:p>
            <w:pPr>
              <w:ind w:firstLine="0" w:firstLineChars="0"/>
              <w:jc w:val="center"/>
              <w:rPr>
                <w:rFonts w:hint="eastAsia" w:ascii="宋体" w:hAnsi="宋体" w:eastAsia="宋体" w:cs="宋体"/>
                <w:sz w:val="18"/>
                <w:szCs w:val="18"/>
                <w:vertAlign w:val="baseline"/>
                <w:lang w:val="en-US" w:eastAsia="zh-CN"/>
              </w:rPr>
            </w:pPr>
          </w:p>
          <w:p>
            <w:pPr>
              <w:ind w:firstLine="0" w:firstLineChars="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商务标评审</w:t>
            </w:r>
          </w:p>
          <w:p>
            <w:pPr>
              <w:pStyle w:val="2"/>
              <w:jc w:val="both"/>
              <w:rPr>
                <w:rFonts w:hint="eastAsia" w:ascii="宋体" w:hAnsi="宋体" w:eastAsia="宋体" w:cs="宋体"/>
                <w:sz w:val="18"/>
                <w:szCs w:val="18"/>
                <w:vertAlign w:val="baseline"/>
                <w:lang w:val="en-US" w:eastAsia="zh-CN"/>
              </w:rPr>
            </w:pPr>
          </w:p>
          <w:p>
            <w:pPr>
              <w:pStyle w:val="3"/>
              <w:jc w:val="both"/>
              <w:rPr>
                <w:rFonts w:hint="eastAsia" w:ascii="宋体" w:hAnsi="宋体" w:eastAsia="宋体" w:cs="宋体"/>
                <w:sz w:val="18"/>
                <w:szCs w:val="18"/>
                <w:vertAlign w:val="baseline"/>
                <w:lang w:val="en-US" w:eastAsia="zh-CN"/>
              </w:rPr>
            </w:pPr>
          </w:p>
          <w:p>
            <w:pPr>
              <w:pStyle w:val="3"/>
              <w:jc w:val="both"/>
              <w:rPr>
                <w:rFonts w:hint="eastAsia" w:ascii="宋体" w:hAnsi="宋体" w:eastAsia="宋体" w:cs="宋体"/>
                <w:sz w:val="18"/>
                <w:szCs w:val="18"/>
                <w:vertAlign w:val="baseline"/>
                <w:lang w:val="en-US" w:eastAsia="zh-CN"/>
              </w:rPr>
            </w:pPr>
          </w:p>
          <w:p>
            <w:pPr>
              <w:pStyle w:val="3"/>
              <w:ind w:left="0" w:leftChars="0" w:firstLine="0" w:firstLineChars="0"/>
              <w:jc w:val="both"/>
              <w:rPr>
                <w:rFonts w:hint="eastAsia" w:ascii="宋体" w:hAnsi="宋体" w:eastAsia="宋体" w:cs="宋体"/>
                <w:sz w:val="18"/>
                <w:szCs w:val="18"/>
                <w:vertAlign w:val="baseline"/>
                <w:lang w:val="en-US" w:eastAsia="zh-CN"/>
              </w:rPr>
            </w:pPr>
          </w:p>
          <w:p>
            <w:pPr>
              <w:ind w:firstLine="0" w:firstLineChars="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商务标评审</w:t>
            </w:r>
          </w:p>
          <w:p>
            <w:pPr>
              <w:pStyle w:val="3"/>
              <w:jc w:val="both"/>
              <w:rPr>
                <w:rFonts w:hint="eastAsia" w:ascii="宋体" w:hAnsi="宋体" w:eastAsia="宋体" w:cs="宋体"/>
                <w:sz w:val="18"/>
                <w:szCs w:val="18"/>
                <w:vertAlign w:val="baseline"/>
                <w:lang w:val="en-US" w:eastAsia="zh-CN"/>
              </w:rPr>
            </w:pPr>
          </w:p>
          <w:p>
            <w:pPr>
              <w:pStyle w:val="2"/>
              <w:jc w:val="both"/>
              <w:rPr>
                <w:rFonts w:hint="eastAsia"/>
                <w:lang w:val="en-US" w:eastAsia="zh-CN"/>
              </w:rPr>
            </w:pPr>
          </w:p>
        </w:tc>
        <w:tc>
          <w:tcPr>
            <w:tcW w:w="1050" w:type="dxa"/>
            <w:vAlign w:val="center"/>
          </w:tcPr>
          <w:p>
            <w:pPr>
              <w:ind w:firstLine="0" w:firstLineChars="0"/>
              <w:jc w:val="center"/>
              <w:rPr>
                <w:rFonts w:hint="eastAsia"/>
                <w:lang w:val="en-US" w:eastAsia="zh-CN"/>
              </w:rPr>
            </w:pPr>
            <w:r>
              <w:rPr>
                <w:rFonts w:hint="eastAsia" w:ascii="宋体" w:hAnsi="宋体" w:eastAsia="宋体" w:cs="宋体"/>
                <w:sz w:val="18"/>
                <w:szCs w:val="18"/>
                <w:vertAlign w:val="baseline"/>
                <w:lang w:val="en-US" w:eastAsia="zh-CN"/>
              </w:rPr>
              <w:t>权重</w:t>
            </w:r>
          </w:p>
          <w:p>
            <w:pPr>
              <w:ind w:firstLine="0" w:firstLineChars="0"/>
              <w:jc w:val="center"/>
              <w:rPr>
                <w:rFonts w:hint="eastAsia"/>
                <w:lang w:val="en-US" w:eastAsia="zh-CN"/>
              </w:rPr>
            </w:pPr>
            <w:r>
              <w:rPr>
                <w:rFonts w:hint="eastAsia" w:ascii="宋体" w:hAnsi="宋体" w:eastAsia="宋体" w:cs="宋体"/>
                <w:sz w:val="18"/>
                <w:szCs w:val="18"/>
                <w:vertAlign w:val="baseline"/>
                <w:lang w:val="en-US" w:eastAsia="zh-CN"/>
              </w:rPr>
              <w:t>设定</w:t>
            </w:r>
          </w:p>
        </w:tc>
        <w:tc>
          <w:tcPr>
            <w:tcW w:w="2707" w:type="dxa"/>
          </w:tcPr>
          <w:p>
            <w:pPr>
              <w:ind w:firstLine="0" w:firstLineChars="0"/>
              <w:jc w:val="both"/>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商务标为百分制评审。权重设定为≤40%，系统设置应符合此规定。</w:t>
            </w:r>
          </w:p>
        </w:tc>
        <w:tc>
          <w:tcPr>
            <w:tcW w:w="1081" w:type="dxa"/>
          </w:tcPr>
          <w:p>
            <w:pPr>
              <w:ind w:firstLine="0" w:firstLineChars="0"/>
              <w:jc w:val="both"/>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641" w:type="dxa"/>
            <w:vMerge w:val="continue"/>
            <w:vAlign w:val="center"/>
          </w:tcPr>
          <w:p>
            <w:pPr>
              <w:ind w:firstLine="0" w:firstLineChars="0"/>
              <w:jc w:val="center"/>
              <w:rPr>
                <w:rFonts w:hint="eastAsia" w:ascii="宋体" w:hAnsi="宋体" w:eastAsia="宋体" w:cs="宋体"/>
                <w:sz w:val="18"/>
                <w:szCs w:val="18"/>
                <w:vertAlign w:val="baseline"/>
              </w:rPr>
            </w:pPr>
          </w:p>
        </w:tc>
        <w:tc>
          <w:tcPr>
            <w:tcW w:w="1060" w:type="dxa"/>
            <w:vMerge w:val="continue"/>
            <w:vAlign w:val="center"/>
          </w:tcPr>
          <w:p>
            <w:pPr>
              <w:ind w:firstLine="0" w:firstLineChars="0"/>
              <w:jc w:val="center"/>
              <w:rPr>
                <w:rFonts w:hint="eastAsia" w:ascii="宋体" w:hAnsi="宋体" w:eastAsia="宋体" w:cs="宋体"/>
                <w:sz w:val="18"/>
                <w:szCs w:val="18"/>
                <w:vertAlign w:val="baseline"/>
              </w:rPr>
            </w:pPr>
          </w:p>
        </w:tc>
        <w:tc>
          <w:tcPr>
            <w:tcW w:w="1981" w:type="dxa"/>
            <w:vMerge w:val="continue"/>
            <w:vAlign w:val="center"/>
          </w:tcPr>
          <w:p>
            <w:pPr>
              <w:ind w:firstLine="0" w:firstLineChars="0"/>
              <w:jc w:val="center"/>
              <w:rPr>
                <w:rFonts w:hint="eastAsia" w:ascii="宋体" w:hAnsi="宋体" w:eastAsia="宋体" w:cs="宋体"/>
                <w:sz w:val="18"/>
                <w:szCs w:val="18"/>
                <w:vertAlign w:val="baseline"/>
              </w:rPr>
            </w:pPr>
          </w:p>
        </w:tc>
        <w:tc>
          <w:tcPr>
            <w:tcW w:w="1050" w:type="dxa"/>
            <w:vAlign w:val="center"/>
          </w:tcPr>
          <w:p>
            <w:pPr>
              <w:ind w:firstLine="0" w:firstLineChars="0"/>
              <w:jc w:val="center"/>
              <w:rPr>
                <w:rFonts w:hint="eastAsia"/>
                <w:lang w:val="en-US" w:eastAsia="zh-CN"/>
              </w:rPr>
            </w:pPr>
            <w:r>
              <w:rPr>
                <w:rFonts w:hint="eastAsia" w:ascii="宋体" w:hAnsi="宋体" w:eastAsia="宋体" w:cs="宋体"/>
                <w:sz w:val="18"/>
                <w:szCs w:val="18"/>
                <w:vertAlign w:val="baseline"/>
                <w:lang w:val="en-US" w:eastAsia="zh-CN"/>
              </w:rPr>
              <w:t>分值</w:t>
            </w:r>
          </w:p>
          <w:p>
            <w:pPr>
              <w:ind w:firstLine="0" w:firstLineChars="0"/>
              <w:jc w:val="center"/>
              <w:rPr>
                <w:rFonts w:hint="eastAsia"/>
                <w:lang w:val="en-US" w:eastAsia="zh-CN"/>
              </w:rPr>
            </w:pPr>
            <w:r>
              <w:rPr>
                <w:rFonts w:hint="eastAsia" w:ascii="宋体" w:hAnsi="宋体" w:eastAsia="宋体" w:cs="宋体"/>
                <w:sz w:val="18"/>
                <w:szCs w:val="18"/>
                <w:vertAlign w:val="baseline"/>
                <w:lang w:val="en-US" w:eastAsia="zh-CN"/>
              </w:rPr>
              <w:t>设定</w:t>
            </w:r>
          </w:p>
        </w:tc>
        <w:tc>
          <w:tcPr>
            <w:tcW w:w="2707" w:type="dxa"/>
          </w:tcPr>
          <w:p>
            <w:pPr>
              <w:ind w:firstLine="0" w:firstLineChars="0"/>
              <w:jc w:val="both"/>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评审标准小分可以自行设定，但不得超过该评审项目的总分值。</w:t>
            </w:r>
          </w:p>
        </w:tc>
        <w:tc>
          <w:tcPr>
            <w:tcW w:w="1081" w:type="dxa"/>
          </w:tcPr>
          <w:p>
            <w:pPr>
              <w:ind w:firstLine="0" w:firstLineChars="0"/>
              <w:jc w:val="both"/>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vAlign w:val="center"/>
          </w:tcPr>
          <w:p>
            <w:pPr>
              <w:ind w:firstLine="0" w:firstLineChars="0"/>
              <w:jc w:val="center"/>
              <w:rPr>
                <w:rFonts w:hint="eastAsia" w:ascii="宋体" w:hAnsi="宋体" w:eastAsia="宋体" w:cs="宋体"/>
                <w:sz w:val="18"/>
                <w:szCs w:val="18"/>
                <w:vertAlign w:val="baseline"/>
              </w:rPr>
            </w:pPr>
          </w:p>
        </w:tc>
        <w:tc>
          <w:tcPr>
            <w:tcW w:w="1060" w:type="dxa"/>
            <w:vMerge w:val="continue"/>
            <w:vAlign w:val="center"/>
          </w:tcPr>
          <w:p>
            <w:pPr>
              <w:ind w:firstLine="0" w:firstLineChars="0"/>
              <w:jc w:val="center"/>
              <w:rPr>
                <w:rFonts w:hint="eastAsia" w:ascii="宋体" w:hAnsi="宋体" w:eastAsia="宋体" w:cs="宋体"/>
                <w:sz w:val="18"/>
                <w:szCs w:val="18"/>
                <w:vertAlign w:val="baseline"/>
              </w:rPr>
            </w:pPr>
          </w:p>
        </w:tc>
        <w:tc>
          <w:tcPr>
            <w:tcW w:w="1981" w:type="dxa"/>
            <w:vMerge w:val="continue"/>
            <w:vAlign w:val="center"/>
          </w:tcPr>
          <w:p>
            <w:pPr>
              <w:ind w:firstLine="0" w:firstLineChars="0"/>
              <w:jc w:val="center"/>
              <w:rPr>
                <w:rFonts w:hint="eastAsia" w:ascii="宋体" w:hAnsi="宋体" w:eastAsia="宋体" w:cs="宋体"/>
                <w:sz w:val="18"/>
                <w:szCs w:val="18"/>
                <w:vertAlign w:val="baseline"/>
              </w:rPr>
            </w:pPr>
          </w:p>
        </w:tc>
        <w:tc>
          <w:tcPr>
            <w:tcW w:w="1050" w:type="dxa"/>
            <w:vAlign w:val="center"/>
          </w:tcPr>
          <w:p>
            <w:pPr>
              <w:ind w:firstLine="0" w:firstLineChars="0"/>
              <w:jc w:val="center"/>
              <w:rPr>
                <w:rFonts w:hint="eastAsia"/>
                <w:lang w:val="en-US" w:eastAsia="zh-CN"/>
              </w:rPr>
            </w:pPr>
            <w:r>
              <w:rPr>
                <w:rFonts w:hint="eastAsia" w:ascii="宋体" w:hAnsi="宋体" w:eastAsia="宋体" w:cs="宋体"/>
                <w:sz w:val="18"/>
                <w:szCs w:val="18"/>
                <w:vertAlign w:val="baseline"/>
                <w:lang w:val="en-US" w:eastAsia="zh-CN"/>
              </w:rPr>
              <w:t>计分</w:t>
            </w:r>
          </w:p>
          <w:p>
            <w:pPr>
              <w:ind w:firstLine="0" w:firstLineChars="0"/>
              <w:jc w:val="center"/>
              <w:rPr>
                <w:rFonts w:hint="eastAsia"/>
                <w:lang w:val="en-US" w:eastAsia="zh-CN"/>
              </w:rPr>
            </w:pPr>
            <w:r>
              <w:rPr>
                <w:rFonts w:hint="eastAsia" w:ascii="宋体" w:hAnsi="宋体" w:eastAsia="宋体" w:cs="宋体"/>
                <w:sz w:val="18"/>
                <w:szCs w:val="18"/>
                <w:vertAlign w:val="baseline"/>
                <w:lang w:val="en-US" w:eastAsia="zh-CN"/>
              </w:rPr>
              <w:t>规则</w:t>
            </w:r>
          </w:p>
        </w:tc>
        <w:tc>
          <w:tcPr>
            <w:tcW w:w="2707" w:type="dxa"/>
          </w:tcPr>
          <w:p>
            <w:pPr>
              <w:ind w:firstLine="0" w:firstLineChars="0"/>
              <w:jc w:val="both"/>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应由评标委员会每位成员</w:t>
            </w:r>
            <w:r>
              <w:rPr>
                <w:rFonts w:hint="eastAsia" w:ascii="宋体" w:hAnsi="宋体" w:eastAsia="宋体" w:cs="宋体"/>
                <w:sz w:val="18"/>
                <w:szCs w:val="18"/>
                <w:lang w:eastAsia="zh-CN"/>
              </w:rPr>
              <w:t>独立评审计分</w:t>
            </w:r>
            <w:r>
              <w:rPr>
                <w:rFonts w:hint="eastAsia" w:ascii="宋体" w:hAnsi="宋体" w:eastAsia="宋体" w:cs="宋体"/>
                <w:sz w:val="18"/>
                <w:szCs w:val="18"/>
                <w:vertAlign w:val="baseline"/>
                <w:lang w:val="en-US" w:eastAsia="zh-CN"/>
              </w:rPr>
              <w:t>，</w:t>
            </w:r>
            <w:r>
              <w:rPr>
                <w:rFonts w:hint="eastAsia" w:ascii="宋体" w:hAnsi="宋体" w:eastAsia="宋体" w:cs="宋体"/>
                <w:sz w:val="18"/>
                <w:szCs w:val="18"/>
                <w:lang w:eastAsia="zh-CN"/>
              </w:rPr>
              <w:t>投标人的得分为去掉一个评审计分最高分和一个最低分后的平均值，</w:t>
            </w:r>
            <w:r>
              <w:rPr>
                <w:rFonts w:hint="eastAsia" w:ascii="宋体" w:hAnsi="宋体" w:eastAsia="宋体" w:cs="宋体"/>
                <w:sz w:val="18"/>
                <w:szCs w:val="18"/>
                <w:lang w:val="en-US" w:eastAsia="zh-CN"/>
              </w:rPr>
              <w:t>结果保留两位小数</w:t>
            </w:r>
            <w:r>
              <w:rPr>
                <w:rFonts w:hint="eastAsia" w:ascii="宋体" w:hAnsi="宋体" w:eastAsia="宋体" w:cs="宋体"/>
                <w:sz w:val="18"/>
                <w:szCs w:val="18"/>
                <w:lang w:eastAsia="zh-CN"/>
              </w:rPr>
              <w:t>。</w:t>
            </w:r>
          </w:p>
        </w:tc>
        <w:tc>
          <w:tcPr>
            <w:tcW w:w="1081" w:type="dxa"/>
          </w:tcPr>
          <w:p>
            <w:pPr>
              <w:ind w:firstLine="0" w:firstLineChars="0"/>
              <w:jc w:val="both"/>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vAlign w:val="center"/>
          </w:tcPr>
          <w:p>
            <w:pPr>
              <w:ind w:firstLine="0" w:firstLineChars="0"/>
              <w:jc w:val="center"/>
              <w:rPr>
                <w:rFonts w:hint="eastAsia" w:ascii="宋体" w:hAnsi="宋体" w:eastAsia="宋体" w:cs="宋体"/>
                <w:sz w:val="18"/>
                <w:szCs w:val="18"/>
                <w:vertAlign w:val="baseline"/>
              </w:rPr>
            </w:pPr>
          </w:p>
        </w:tc>
        <w:tc>
          <w:tcPr>
            <w:tcW w:w="1060" w:type="dxa"/>
            <w:vMerge w:val="continue"/>
            <w:vAlign w:val="center"/>
          </w:tcPr>
          <w:p>
            <w:pPr>
              <w:ind w:firstLine="0" w:firstLineChars="0"/>
              <w:jc w:val="center"/>
              <w:rPr>
                <w:rFonts w:hint="eastAsia" w:ascii="宋体" w:hAnsi="宋体" w:eastAsia="宋体" w:cs="宋体"/>
                <w:sz w:val="18"/>
                <w:szCs w:val="18"/>
                <w:vertAlign w:val="baseline"/>
              </w:rPr>
            </w:pPr>
          </w:p>
        </w:tc>
        <w:tc>
          <w:tcPr>
            <w:tcW w:w="1981" w:type="dxa"/>
            <w:vMerge w:val="continue"/>
            <w:vAlign w:val="center"/>
          </w:tcPr>
          <w:p>
            <w:pPr>
              <w:ind w:firstLine="0" w:firstLineChars="0"/>
              <w:jc w:val="center"/>
              <w:rPr>
                <w:rFonts w:hint="eastAsia" w:ascii="宋体" w:hAnsi="宋体" w:eastAsia="宋体" w:cs="宋体"/>
                <w:sz w:val="18"/>
                <w:szCs w:val="18"/>
                <w:vertAlign w:val="baseline"/>
              </w:rPr>
            </w:pPr>
          </w:p>
        </w:tc>
        <w:tc>
          <w:tcPr>
            <w:tcW w:w="1050" w:type="dxa"/>
            <w:vAlign w:val="center"/>
          </w:tcPr>
          <w:p>
            <w:pPr>
              <w:ind w:firstLine="0" w:firstLineChars="0"/>
              <w:jc w:val="center"/>
              <w:rPr>
                <w:rFonts w:hint="eastAsia"/>
                <w:lang w:val="en-US" w:eastAsia="zh-CN"/>
              </w:rPr>
            </w:pPr>
            <w:r>
              <w:rPr>
                <w:rFonts w:hint="eastAsia" w:ascii="宋体" w:hAnsi="宋体" w:eastAsia="宋体" w:cs="宋体"/>
                <w:sz w:val="18"/>
                <w:szCs w:val="18"/>
                <w:vertAlign w:val="baseline"/>
                <w:lang w:val="en-US" w:eastAsia="zh-CN"/>
              </w:rPr>
              <w:t>新增评审项目</w:t>
            </w:r>
          </w:p>
        </w:tc>
        <w:tc>
          <w:tcPr>
            <w:tcW w:w="2707" w:type="dxa"/>
          </w:tcPr>
          <w:p>
            <w:pPr>
              <w:tabs>
                <w:tab w:val="left" w:pos="312"/>
              </w:tabs>
              <w:ind w:firstLine="0" w:firstLineChars="0"/>
              <w:jc w:val="both"/>
              <w:rPr>
                <w:rFonts w:hint="eastAsia" w:ascii="宋体" w:hAnsi="宋体" w:eastAsia="宋体" w:cs="宋体"/>
                <w:sz w:val="18"/>
                <w:szCs w:val="18"/>
                <w:vertAlign w:val="baseline"/>
                <w:lang w:eastAsia="zh-CN"/>
              </w:rPr>
            </w:pPr>
            <w:r>
              <w:rPr>
                <w:rFonts w:hint="eastAsia" w:ascii="宋体" w:hAnsi="宋体" w:eastAsia="宋体" w:cs="宋体"/>
                <w:sz w:val="18"/>
                <w:szCs w:val="18"/>
              </w:rPr>
              <w:t>招标人可根据项目的实际情况对分值</w:t>
            </w:r>
            <w:r>
              <w:rPr>
                <w:rFonts w:hint="eastAsia" w:ascii="宋体" w:hAnsi="宋体" w:eastAsia="宋体" w:cs="宋体"/>
                <w:sz w:val="18"/>
                <w:szCs w:val="18"/>
                <w:lang w:eastAsia="zh-CN"/>
              </w:rPr>
              <w:t>、</w:t>
            </w:r>
            <w:r>
              <w:rPr>
                <w:rFonts w:hint="eastAsia" w:ascii="宋体" w:hAnsi="宋体" w:eastAsia="宋体" w:cs="宋体"/>
                <w:sz w:val="18"/>
                <w:szCs w:val="18"/>
              </w:rPr>
              <w:t>评审标准进行</w:t>
            </w:r>
            <w:r>
              <w:rPr>
                <w:rFonts w:hint="eastAsia" w:ascii="宋体" w:hAnsi="宋体" w:eastAsia="宋体" w:cs="宋体"/>
                <w:sz w:val="18"/>
                <w:szCs w:val="18"/>
                <w:lang w:val="en-US" w:eastAsia="zh-CN"/>
              </w:rPr>
              <w:t>适当调整</w:t>
            </w:r>
            <w:r>
              <w:rPr>
                <w:rFonts w:hint="eastAsia" w:ascii="宋体" w:hAnsi="宋体" w:eastAsia="宋体" w:cs="宋体"/>
                <w:sz w:val="18"/>
                <w:szCs w:val="18"/>
              </w:rPr>
              <w:t>；</w:t>
            </w:r>
            <w:r>
              <w:rPr>
                <w:rFonts w:hint="eastAsia" w:ascii="宋体" w:hAnsi="宋体" w:eastAsia="宋体" w:cs="宋体"/>
                <w:sz w:val="18"/>
                <w:szCs w:val="18"/>
                <w:lang w:val="en-US" w:eastAsia="zh-CN"/>
              </w:rPr>
              <w:t>如有</w:t>
            </w:r>
            <w:r>
              <w:rPr>
                <w:rFonts w:hint="eastAsia" w:ascii="宋体" w:hAnsi="宋体" w:eastAsia="宋体" w:cs="宋体"/>
                <w:sz w:val="18"/>
                <w:szCs w:val="18"/>
              </w:rPr>
              <w:t>补充</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可以</w:t>
            </w:r>
            <w:r>
              <w:rPr>
                <w:rFonts w:hint="eastAsia" w:ascii="宋体" w:hAnsi="宋体" w:eastAsia="宋体" w:cs="宋体"/>
                <w:sz w:val="18"/>
                <w:szCs w:val="18"/>
              </w:rPr>
              <w:t>列入“其他”栏</w:t>
            </w:r>
            <w:r>
              <w:rPr>
                <w:rFonts w:hint="eastAsia" w:ascii="宋体" w:hAnsi="宋体" w:eastAsia="宋体" w:cs="宋体"/>
                <w:sz w:val="18"/>
                <w:szCs w:val="18"/>
                <w:lang w:eastAsia="zh-CN"/>
              </w:rPr>
              <w:t>。</w:t>
            </w:r>
          </w:p>
        </w:tc>
        <w:tc>
          <w:tcPr>
            <w:tcW w:w="1081" w:type="dxa"/>
          </w:tcPr>
          <w:p>
            <w:pPr>
              <w:ind w:firstLine="0" w:firstLineChars="0"/>
              <w:jc w:val="both"/>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tcPr>
          <w:p>
            <w:pPr>
              <w:ind w:firstLine="0" w:firstLineChars="0"/>
              <w:jc w:val="both"/>
              <w:rPr>
                <w:rFonts w:hint="eastAsia" w:ascii="宋体" w:hAnsi="宋体" w:eastAsia="宋体" w:cs="宋体"/>
                <w:sz w:val="18"/>
                <w:szCs w:val="18"/>
                <w:vertAlign w:val="baseline"/>
              </w:rPr>
            </w:pPr>
          </w:p>
        </w:tc>
        <w:tc>
          <w:tcPr>
            <w:tcW w:w="1060" w:type="dxa"/>
            <w:vMerge w:val="continue"/>
          </w:tcPr>
          <w:p>
            <w:pPr>
              <w:ind w:firstLine="0" w:firstLineChars="0"/>
              <w:jc w:val="both"/>
              <w:rPr>
                <w:rFonts w:hint="eastAsia" w:ascii="宋体" w:hAnsi="宋体" w:eastAsia="宋体" w:cs="宋体"/>
                <w:sz w:val="18"/>
                <w:szCs w:val="18"/>
                <w:vertAlign w:val="baseline"/>
              </w:rPr>
            </w:pPr>
          </w:p>
        </w:tc>
        <w:tc>
          <w:tcPr>
            <w:tcW w:w="1981" w:type="dxa"/>
            <w:vMerge w:val="restart"/>
            <w:vAlign w:val="center"/>
          </w:tcPr>
          <w:p>
            <w:pPr>
              <w:ind w:firstLine="0" w:firstLineChars="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信用评价评审</w:t>
            </w:r>
          </w:p>
          <w:p>
            <w:pPr>
              <w:pStyle w:val="2"/>
              <w:jc w:val="both"/>
              <w:rPr>
                <w:rFonts w:hint="eastAsia"/>
                <w:lang w:val="en-US" w:eastAsia="zh-CN"/>
              </w:rPr>
            </w:pPr>
          </w:p>
        </w:tc>
        <w:tc>
          <w:tcPr>
            <w:tcW w:w="1050" w:type="dxa"/>
            <w:vAlign w:val="center"/>
          </w:tcPr>
          <w:p>
            <w:pPr>
              <w:ind w:firstLine="0" w:firstLineChars="0"/>
              <w:jc w:val="center"/>
              <w:rPr>
                <w:rFonts w:hint="eastAsia"/>
                <w:lang w:val="en-US" w:eastAsia="zh-CN"/>
              </w:rPr>
            </w:pPr>
            <w:r>
              <w:rPr>
                <w:rFonts w:hint="eastAsia" w:ascii="宋体" w:hAnsi="宋体" w:eastAsia="宋体" w:cs="宋体"/>
                <w:sz w:val="18"/>
                <w:szCs w:val="18"/>
                <w:vertAlign w:val="baseline"/>
                <w:lang w:val="en-US" w:eastAsia="zh-CN"/>
              </w:rPr>
              <w:t>企业信用评价分值提取</w:t>
            </w:r>
          </w:p>
        </w:tc>
        <w:tc>
          <w:tcPr>
            <w:tcW w:w="2707" w:type="dxa"/>
            <w:vAlign w:val="top"/>
          </w:tcPr>
          <w:p>
            <w:pPr>
              <w:ind w:firstLine="0" w:firstLineChars="0"/>
              <w:jc w:val="both"/>
              <w:rPr>
                <w:rFonts w:hint="eastAsia" w:ascii="宋体" w:hAnsi="宋体" w:eastAsia="宋体" w:cs="宋体"/>
                <w:kern w:val="2"/>
                <w:sz w:val="18"/>
                <w:szCs w:val="18"/>
                <w:vertAlign w:val="baseline"/>
                <w:lang w:val="en-US" w:eastAsia="zh-CN" w:bidi="ar-SA"/>
              </w:rPr>
            </w:pPr>
            <w:r>
              <w:rPr>
                <w:rFonts w:hint="eastAsia" w:ascii="宋体" w:hAnsi="宋体" w:eastAsia="宋体" w:cs="宋体"/>
                <w:color w:val="000000"/>
                <w:kern w:val="0"/>
                <w:sz w:val="18"/>
                <w:szCs w:val="18"/>
                <w:highlight w:val="none"/>
              </w:rPr>
              <w:t>按照《新疆维吾尔自治区建筑市场信用评价管理办法（试行）》规定，以投标企业投标截止时自治区住房城乡建设行业信用信息管理平台公布的信用分值为准，</w:t>
            </w:r>
            <w:r>
              <w:rPr>
                <w:rFonts w:hint="eastAsia" w:ascii="宋体" w:hAnsi="宋体" w:eastAsia="宋体" w:cs="宋体"/>
                <w:color w:val="000000"/>
                <w:kern w:val="0"/>
                <w:sz w:val="18"/>
                <w:szCs w:val="18"/>
                <w:highlight w:val="none"/>
                <w:lang w:val="en-US" w:eastAsia="zh-CN"/>
              </w:rPr>
              <w:t>系统</w:t>
            </w:r>
            <w:r>
              <w:rPr>
                <w:rFonts w:hint="eastAsia" w:ascii="宋体" w:hAnsi="宋体" w:eastAsia="宋体" w:cs="宋体"/>
                <w:sz w:val="18"/>
                <w:szCs w:val="18"/>
                <w:vertAlign w:val="baseline"/>
                <w:lang w:val="en-US" w:eastAsia="zh-CN"/>
              </w:rPr>
              <w:t>能准确快速从建设云提取企业信用评价得分。</w:t>
            </w:r>
          </w:p>
        </w:tc>
        <w:tc>
          <w:tcPr>
            <w:tcW w:w="1081" w:type="dxa"/>
            <w:vAlign w:val="top"/>
          </w:tcPr>
          <w:p>
            <w:pPr>
              <w:ind w:firstLine="0" w:firstLineChars="0"/>
              <w:jc w:val="both"/>
              <w:rPr>
                <w:rFonts w:hint="eastAsia" w:ascii="宋体" w:hAnsi="宋体" w:eastAsia="宋体" w:cs="宋体"/>
                <w:kern w:val="2"/>
                <w:sz w:val="18"/>
                <w:szCs w:val="1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tcPr>
          <w:p>
            <w:pPr>
              <w:ind w:firstLine="0" w:firstLineChars="0"/>
              <w:jc w:val="both"/>
              <w:rPr>
                <w:rFonts w:hint="eastAsia" w:ascii="宋体" w:hAnsi="宋体" w:eastAsia="宋体" w:cs="宋体"/>
                <w:sz w:val="18"/>
                <w:szCs w:val="18"/>
                <w:vertAlign w:val="baseline"/>
              </w:rPr>
            </w:pPr>
          </w:p>
        </w:tc>
        <w:tc>
          <w:tcPr>
            <w:tcW w:w="1060" w:type="dxa"/>
            <w:vMerge w:val="continue"/>
          </w:tcPr>
          <w:p>
            <w:pPr>
              <w:ind w:firstLine="0" w:firstLineChars="0"/>
              <w:jc w:val="both"/>
              <w:rPr>
                <w:rFonts w:hint="eastAsia" w:ascii="宋体" w:hAnsi="宋体" w:eastAsia="宋体" w:cs="宋体"/>
                <w:sz w:val="18"/>
                <w:szCs w:val="18"/>
                <w:vertAlign w:val="baseline"/>
              </w:rPr>
            </w:pPr>
          </w:p>
        </w:tc>
        <w:tc>
          <w:tcPr>
            <w:tcW w:w="1981" w:type="dxa"/>
            <w:vMerge w:val="continue"/>
            <w:vAlign w:val="center"/>
          </w:tcPr>
          <w:p>
            <w:pPr>
              <w:ind w:firstLine="0" w:firstLineChars="0"/>
              <w:jc w:val="center"/>
              <w:rPr>
                <w:rFonts w:hint="eastAsia" w:ascii="宋体" w:hAnsi="宋体" w:eastAsia="宋体" w:cs="宋体"/>
                <w:sz w:val="18"/>
                <w:szCs w:val="18"/>
                <w:vertAlign w:val="baseline"/>
              </w:rPr>
            </w:pPr>
          </w:p>
        </w:tc>
        <w:tc>
          <w:tcPr>
            <w:tcW w:w="1050" w:type="dxa"/>
            <w:vAlign w:val="center"/>
          </w:tcPr>
          <w:p>
            <w:pPr>
              <w:ind w:firstLine="0" w:firstLineChars="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系统计算得分</w:t>
            </w:r>
          </w:p>
          <w:p>
            <w:pPr>
              <w:pStyle w:val="2"/>
              <w:jc w:val="both"/>
              <w:rPr>
                <w:rFonts w:hint="eastAsia"/>
                <w:lang w:val="en-US" w:eastAsia="zh-CN"/>
              </w:rPr>
            </w:pPr>
          </w:p>
        </w:tc>
        <w:tc>
          <w:tcPr>
            <w:tcW w:w="2707" w:type="dxa"/>
            <w:vAlign w:val="top"/>
          </w:tcPr>
          <w:p>
            <w:pPr>
              <w:ind w:firstLine="0" w:firstLineChars="0"/>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非百分制评审，总分为10分固定分值不得调整，</w:t>
            </w:r>
            <w:r>
              <w:rPr>
                <w:rFonts w:hint="eastAsia" w:ascii="宋体" w:hAnsi="宋体" w:eastAsia="宋体" w:cs="宋体"/>
                <w:sz w:val="18"/>
                <w:szCs w:val="18"/>
              </w:rPr>
              <w:t>采用分值折算法，</w:t>
            </w:r>
            <w:r>
              <w:rPr>
                <w:rFonts w:hint="eastAsia" w:ascii="宋体" w:hAnsi="宋体" w:eastAsia="宋体" w:cs="宋体"/>
                <w:sz w:val="18"/>
                <w:szCs w:val="18"/>
                <w:lang w:val="en-US" w:eastAsia="zh-CN"/>
              </w:rPr>
              <w:t>由系统计算得分，施工、设计各占5分。</w:t>
            </w:r>
          </w:p>
          <w:p>
            <w:pPr>
              <w:pStyle w:val="2"/>
              <w:jc w:val="both"/>
              <w:rPr>
                <w:rFonts w:hint="eastAsia"/>
                <w:lang w:val="en-US" w:eastAsia="zh-CN"/>
              </w:rPr>
            </w:pPr>
          </w:p>
          <w:p>
            <w:pPr>
              <w:ind w:firstLine="0" w:firstLineChars="0"/>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施工：</w:t>
            </w:r>
            <w:r>
              <w:rPr>
                <w:rFonts w:hint="eastAsia" w:ascii="宋体" w:hAnsi="宋体" w:eastAsia="宋体" w:cs="宋体"/>
                <w:sz w:val="18"/>
                <w:szCs w:val="18"/>
              </w:rPr>
              <w:t>企业信用得分=信用分值÷1</w:t>
            </w:r>
            <w:r>
              <w:rPr>
                <w:rFonts w:hint="eastAsia" w:ascii="宋体" w:hAnsi="宋体" w:eastAsia="宋体" w:cs="宋体"/>
                <w:sz w:val="18"/>
                <w:szCs w:val="18"/>
                <w:lang w:val="en-US" w:eastAsia="zh-CN"/>
              </w:rPr>
              <w:t>50</w:t>
            </w:r>
            <w:r>
              <w:rPr>
                <w:rFonts w:hint="eastAsia" w:ascii="宋体" w:hAnsi="宋体" w:eastAsia="宋体" w:cs="宋体"/>
                <w:sz w:val="18"/>
                <w:szCs w:val="18"/>
              </w:rPr>
              <w:t>×</w:t>
            </w:r>
            <w:r>
              <w:rPr>
                <w:rFonts w:hint="eastAsia" w:ascii="宋体" w:hAnsi="宋体" w:eastAsia="宋体" w:cs="宋体"/>
                <w:sz w:val="18"/>
                <w:szCs w:val="18"/>
                <w:lang w:val="en-US" w:eastAsia="zh-CN"/>
              </w:rPr>
              <w:t>5；</w:t>
            </w:r>
          </w:p>
          <w:p>
            <w:pPr>
              <w:pStyle w:val="2"/>
              <w:jc w:val="both"/>
              <w:rPr>
                <w:rFonts w:hint="eastAsia"/>
                <w:lang w:val="en-US" w:eastAsia="zh-CN"/>
              </w:rPr>
            </w:pPr>
          </w:p>
          <w:p>
            <w:pPr>
              <w:ind w:firstLine="0" w:firstLineChars="0"/>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设计：</w:t>
            </w:r>
            <w:r>
              <w:rPr>
                <w:rFonts w:hint="eastAsia" w:ascii="宋体" w:hAnsi="宋体" w:eastAsia="宋体" w:cs="宋体"/>
                <w:sz w:val="18"/>
                <w:szCs w:val="18"/>
              </w:rPr>
              <w:t>企业信用得分=信用分值÷1</w:t>
            </w:r>
            <w:r>
              <w:rPr>
                <w:rFonts w:hint="eastAsia" w:ascii="宋体" w:hAnsi="宋体" w:eastAsia="宋体" w:cs="宋体"/>
                <w:sz w:val="18"/>
                <w:szCs w:val="18"/>
                <w:lang w:val="en-US" w:eastAsia="zh-CN"/>
              </w:rPr>
              <w:t>5</w:t>
            </w:r>
            <w:r>
              <w:rPr>
                <w:rFonts w:hint="eastAsia" w:ascii="宋体" w:hAnsi="宋体" w:eastAsia="宋体" w:cs="宋体"/>
                <w:sz w:val="18"/>
                <w:szCs w:val="18"/>
              </w:rPr>
              <w:t>0×</w:t>
            </w:r>
            <w:r>
              <w:rPr>
                <w:rFonts w:hint="eastAsia" w:ascii="宋体" w:hAnsi="宋体" w:eastAsia="宋体" w:cs="宋体"/>
                <w:sz w:val="18"/>
                <w:szCs w:val="18"/>
                <w:lang w:val="en-US" w:eastAsia="zh-CN"/>
              </w:rPr>
              <w:t>5；</w:t>
            </w:r>
          </w:p>
          <w:p>
            <w:pPr>
              <w:pStyle w:val="2"/>
              <w:jc w:val="both"/>
              <w:rPr>
                <w:rFonts w:hint="eastAsia"/>
                <w:lang w:val="en-US" w:eastAsia="zh-CN"/>
              </w:rPr>
            </w:pPr>
          </w:p>
          <w:p>
            <w:pPr>
              <w:ind w:firstLine="0" w:firstLineChars="0"/>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总分=施工得分+设计得分。系统计算逻辑须符合此规定。</w:t>
            </w:r>
          </w:p>
          <w:p>
            <w:pPr>
              <w:pStyle w:val="2"/>
              <w:jc w:val="both"/>
              <w:rPr>
                <w:rFonts w:hint="eastAsia"/>
                <w:lang w:val="en-US" w:eastAsia="zh-CN"/>
              </w:rPr>
            </w:pPr>
          </w:p>
        </w:tc>
        <w:tc>
          <w:tcPr>
            <w:tcW w:w="1081" w:type="dxa"/>
            <w:vAlign w:val="top"/>
          </w:tcPr>
          <w:p>
            <w:pPr>
              <w:ind w:firstLine="0" w:firstLineChars="0"/>
              <w:jc w:val="both"/>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若联合体成员大于2家时，同一类资质的，以信用评价得分最低的为准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tcPr>
          <w:p>
            <w:pPr>
              <w:ind w:firstLine="0" w:firstLineChars="0"/>
              <w:jc w:val="both"/>
              <w:rPr>
                <w:rFonts w:hint="eastAsia" w:ascii="宋体" w:hAnsi="宋体" w:eastAsia="宋体" w:cs="宋体"/>
                <w:sz w:val="18"/>
                <w:szCs w:val="18"/>
                <w:vertAlign w:val="baseline"/>
              </w:rPr>
            </w:pPr>
          </w:p>
        </w:tc>
        <w:tc>
          <w:tcPr>
            <w:tcW w:w="1060" w:type="dxa"/>
            <w:vMerge w:val="continue"/>
          </w:tcPr>
          <w:p>
            <w:pPr>
              <w:ind w:firstLine="0" w:firstLineChars="0"/>
              <w:jc w:val="both"/>
              <w:rPr>
                <w:rFonts w:hint="eastAsia" w:ascii="宋体" w:hAnsi="宋体" w:eastAsia="宋体" w:cs="宋体"/>
                <w:sz w:val="18"/>
                <w:szCs w:val="18"/>
                <w:vertAlign w:val="baseline"/>
              </w:rPr>
            </w:pPr>
          </w:p>
        </w:tc>
        <w:tc>
          <w:tcPr>
            <w:tcW w:w="1981" w:type="dxa"/>
            <w:vMerge w:val="restart"/>
            <w:vAlign w:val="center"/>
          </w:tcPr>
          <w:p>
            <w:pPr>
              <w:ind w:firstLine="0" w:firstLineChars="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投标报价评审</w:t>
            </w:r>
          </w:p>
          <w:p>
            <w:pPr>
              <w:pStyle w:val="2"/>
              <w:jc w:val="both"/>
              <w:rPr>
                <w:rFonts w:hint="eastAsia"/>
                <w:lang w:val="en-US" w:eastAsia="zh-CN"/>
              </w:rPr>
            </w:pPr>
          </w:p>
        </w:tc>
        <w:tc>
          <w:tcPr>
            <w:tcW w:w="1050" w:type="dxa"/>
            <w:vAlign w:val="center"/>
          </w:tcPr>
          <w:p>
            <w:pPr>
              <w:ind w:firstLine="0" w:firstLineChars="0"/>
              <w:jc w:val="center"/>
              <w:rPr>
                <w:rFonts w:hint="eastAsia"/>
                <w:lang w:val="en-US" w:eastAsia="zh-CN"/>
              </w:rPr>
            </w:pPr>
            <w:r>
              <w:rPr>
                <w:rFonts w:hint="eastAsia" w:ascii="宋体" w:hAnsi="宋体" w:eastAsia="宋体" w:cs="宋体"/>
                <w:sz w:val="18"/>
                <w:szCs w:val="18"/>
                <w:vertAlign w:val="baseline"/>
                <w:lang w:val="en-US" w:eastAsia="zh-CN"/>
              </w:rPr>
              <w:t>下浮系数（α、β）抽取</w:t>
            </w:r>
          </w:p>
        </w:tc>
        <w:tc>
          <w:tcPr>
            <w:tcW w:w="2707" w:type="dxa"/>
            <w:vAlign w:val="top"/>
          </w:tcPr>
          <w:p>
            <w:pPr>
              <w:ind w:firstLine="0" w:firstLineChars="0"/>
              <w:jc w:val="both"/>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在开标时，由系统在给定的区间进行抽取。</w:t>
            </w:r>
          </w:p>
        </w:tc>
        <w:tc>
          <w:tcPr>
            <w:tcW w:w="1081" w:type="dxa"/>
          </w:tcPr>
          <w:p>
            <w:pPr>
              <w:ind w:firstLine="0" w:firstLineChars="0"/>
              <w:jc w:val="both"/>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tcPr>
          <w:p>
            <w:pPr>
              <w:ind w:firstLine="0" w:firstLineChars="0"/>
              <w:jc w:val="both"/>
              <w:rPr>
                <w:rFonts w:hint="eastAsia" w:ascii="宋体" w:hAnsi="宋体" w:eastAsia="宋体" w:cs="宋体"/>
                <w:sz w:val="18"/>
                <w:szCs w:val="18"/>
                <w:vertAlign w:val="baseline"/>
              </w:rPr>
            </w:pPr>
          </w:p>
        </w:tc>
        <w:tc>
          <w:tcPr>
            <w:tcW w:w="1060" w:type="dxa"/>
            <w:vMerge w:val="continue"/>
          </w:tcPr>
          <w:p>
            <w:pPr>
              <w:ind w:firstLine="0" w:firstLineChars="0"/>
              <w:jc w:val="both"/>
              <w:rPr>
                <w:rFonts w:hint="eastAsia" w:ascii="宋体" w:hAnsi="宋体" w:eastAsia="宋体" w:cs="宋体"/>
                <w:sz w:val="18"/>
                <w:szCs w:val="18"/>
                <w:vertAlign w:val="baseline"/>
              </w:rPr>
            </w:pPr>
          </w:p>
        </w:tc>
        <w:tc>
          <w:tcPr>
            <w:tcW w:w="1981" w:type="dxa"/>
            <w:vMerge w:val="continue"/>
            <w:vAlign w:val="center"/>
          </w:tcPr>
          <w:p>
            <w:pPr>
              <w:ind w:firstLine="0" w:firstLineChars="0"/>
              <w:jc w:val="center"/>
              <w:rPr>
                <w:rFonts w:hint="eastAsia" w:ascii="宋体" w:hAnsi="宋体" w:eastAsia="宋体" w:cs="宋体"/>
                <w:sz w:val="18"/>
                <w:szCs w:val="18"/>
                <w:vertAlign w:val="baseline"/>
              </w:rPr>
            </w:pPr>
          </w:p>
        </w:tc>
        <w:tc>
          <w:tcPr>
            <w:tcW w:w="1050" w:type="dxa"/>
            <w:vAlign w:val="center"/>
          </w:tcPr>
          <w:p>
            <w:pPr>
              <w:ind w:firstLine="0" w:firstLineChars="0"/>
              <w:jc w:val="center"/>
              <w:rPr>
                <w:rFonts w:hint="eastAsia"/>
                <w:lang w:val="en-US" w:eastAsia="zh-CN"/>
              </w:rPr>
            </w:pPr>
            <w:r>
              <w:rPr>
                <w:rFonts w:hint="eastAsia" w:ascii="宋体" w:hAnsi="宋体" w:eastAsia="宋体" w:cs="宋体"/>
                <w:sz w:val="18"/>
                <w:szCs w:val="18"/>
                <w:vertAlign w:val="baseline"/>
                <w:lang w:val="en-US" w:eastAsia="zh-CN"/>
              </w:rPr>
              <w:t>权重</w:t>
            </w:r>
          </w:p>
          <w:p>
            <w:pPr>
              <w:ind w:firstLine="0" w:firstLineChars="0"/>
              <w:jc w:val="center"/>
              <w:rPr>
                <w:rFonts w:hint="eastAsia"/>
                <w:lang w:val="en-US" w:eastAsia="zh-CN"/>
              </w:rPr>
            </w:pPr>
            <w:r>
              <w:rPr>
                <w:rFonts w:hint="eastAsia" w:ascii="宋体" w:hAnsi="宋体" w:eastAsia="宋体" w:cs="宋体"/>
                <w:sz w:val="18"/>
                <w:szCs w:val="18"/>
                <w:vertAlign w:val="baseline"/>
                <w:lang w:val="en-US" w:eastAsia="zh-CN"/>
              </w:rPr>
              <w:t>设定</w:t>
            </w:r>
          </w:p>
        </w:tc>
        <w:tc>
          <w:tcPr>
            <w:tcW w:w="2707" w:type="dxa"/>
            <w:vAlign w:val="top"/>
          </w:tcPr>
          <w:p>
            <w:pPr>
              <w:ind w:firstLine="0" w:firstLineChars="0"/>
              <w:jc w:val="both"/>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投标报价评审为百分制评审。权重设定为≥50%</w:t>
            </w:r>
            <w:r>
              <w:rPr>
                <w:rFonts w:hint="eastAsia" w:ascii="宋体" w:hAnsi="宋体" w:eastAsia="宋体" w:cs="宋体"/>
                <w:sz w:val="18"/>
                <w:szCs w:val="18"/>
                <w:lang w:val="en-US" w:eastAsia="zh-CN"/>
              </w:rPr>
              <w:t>。</w:t>
            </w:r>
            <w:r>
              <w:rPr>
                <w:rFonts w:hint="eastAsia" w:ascii="宋体" w:hAnsi="宋体" w:eastAsia="宋体" w:cs="宋体"/>
                <w:sz w:val="18"/>
                <w:szCs w:val="18"/>
                <w:vertAlign w:val="baseline"/>
                <w:lang w:val="en-US" w:eastAsia="zh-CN"/>
              </w:rPr>
              <w:t>系统设置应符合此规定。</w:t>
            </w:r>
          </w:p>
        </w:tc>
        <w:tc>
          <w:tcPr>
            <w:tcW w:w="1081" w:type="dxa"/>
          </w:tcPr>
          <w:p>
            <w:pPr>
              <w:ind w:firstLine="0" w:firstLineChars="0"/>
              <w:jc w:val="both"/>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tcPr>
          <w:p>
            <w:pPr>
              <w:ind w:firstLine="0" w:firstLineChars="0"/>
              <w:jc w:val="both"/>
              <w:rPr>
                <w:rFonts w:hint="eastAsia" w:ascii="宋体" w:hAnsi="宋体" w:eastAsia="宋体" w:cs="宋体"/>
                <w:sz w:val="18"/>
                <w:szCs w:val="18"/>
                <w:vertAlign w:val="baseline"/>
              </w:rPr>
            </w:pPr>
          </w:p>
        </w:tc>
        <w:tc>
          <w:tcPr>
            <w:tcW w:w="1060" w:type="dxa"/>
            <w:vMerge w:val="continue"/>
          </w:tcPr>
          <w:p>
            <w:pPr>
              <w:ind w:firstLine="0" w:firstLineChars="0"/>
              <w:jc w:val="both"/>
              <w:rPr>
                <w:rFonts w:hint="eastAsia" w:ascii="宋体" w:hAnsi="宋体" w:eastAsia="宋体" w:cs="宋体"/>
                <w:sz w:val="18"/>
                <w:szCs w:val="18"/>
                <w:vertAlign w:val="baseline"/>
              </w:rPr>
            </w:pPr>
          </w:p>
        </w:tc>
        <w:tc>
          <w:tcPr>
            <w:tcW w:w="1981" w:type="dxa"/>
            <w:vMerge w:val="continue"/>
            <w:vAlign w:val="center"/>
          </w:tcPr>
          <w:p>
            <w:pPr>
              <w:ind w:firstLine="0" w:firstLineChars="0"/>
              <w:jc w:val="center"/>
              <w:rPr>
                <w:rFonts w:hint="eastAsia" w:ascii="宋体" w:hAnsi="宋体" w:eastAsia="宋体" w:cs="宋体"/>
                <w:sz w:val="18"/>
                <w:szCs w:val="18"/>
                <w:vertAlign w:val="baseline"/>
              </w:rPr>
            </w:pPr>
          </w:p>
        </w:tc>
        <w:tc>
          <w:tcPr>
            <w:tcW w:w="1050" w:type="dxa"/>
            <w:vAlign w:val="center"/>
          </w:tcPr>
          <w:p>
            <w:pPr>
              <w:ind w:firstLine="0" w:firstLineChars="0"/>
              <w:jc w:val="center"/>
              <w:rPr>
                <w:rFonts w:hint="eastAsia"/>
                <w:lang w:val="en-US" w:eastAsia="zh-CN"/>
              </w:rPr>
            </w:pPr>
            <w:r>
              <w:rPr>
                <w:rFonts w:hint="eastAsia" w:ascii="宋体" w:hAnsi="宋体" w:eastAsia="宋体" w:cs="宋体"/>
                <w:sz w:val="18"/>
                <w:szCs w:val="18"/>
                <w:vertAlign w:val="baseline"/>
                <w:lang w:val="en-US" w:eastAsia="zh-CN"/>
              </w:rPr>
              <w:t>报价</w:t>
            </w:r>
          </w:p>
          <w:p>
            <w:pPr>
              <w:ind w:firstLine="0" w:firstLineChars="0"/>
              <w:jc w:val="center"/>
              <w:rPr>
                <w:rFonts w:hint="eastAsia"/>
                <w:lang w:val="en-US" w:eastAsia="zh-CN"/>
              </w:rPr>
            </w:pPr>
            <w:r>
              <w:rPr>
                <w:rFonts w:hint="eastAsia" w:ascii="宋体" w:hAnsi="宋体" w:eastAsia="宋体" w:cs="宋体"/>
                <w:sz w:val="18"/>
                <w:szCs w:val="18"/>
                <w:vertAlign w:val="baseline"/>
                <w:lang w:val="en-US" w:eastAsia="zh-CN"/>
              </w:rPr>
              <w:t>评审</w:t>
            </w:r>
          </w:p>
        </w:tc>
        <w:tc>
          <w:tcPr>
            <w:tcW w:w="2707" w:type="dxa"/>
            <w:vAlign w:val="top"/>
          </w:tcPr>
          <w:p>
            <w:pPr>
              <w:ind w:firstLine="0" w:firstLineChars="0"/>
              <w:jc w:val="both"/>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按照工程总承包综合评估法报价评审规则，由系统计算得分。通过人工评审进行效验比对结果。</w:t>
            </w:r>
          </w:p>
        </w:tc>
        <w:tc>
          <w:tcPr>
            <w:tcW w:w="1081" w:type="dxa"/>
          </w:tcPr>
          <w:p>
            <w:pPr>
              <w:ind w:firstLine="0" w:firstLineChars="0"/>
              <w:jc w:val="both"/>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tcPr>
          <w:p>
            <w:pPr>
              <w:ind w:firstLine="0" w:firstLineChars="0"/>
              <w:jc w:val="both"/>
              <w:rPr>
                <w:rFonts w:hint="eastAsia" w:ascii="宋体" w:hAnsi="宋体" w:eastAsia="宋体" w:cs="宋体"/>
                <w:sz w:val="18"/>
                <w:szCs w:val="18"/>
                <w:vertAlign w:val="baseline"/>
              </w:rPr>
            </w:pPr>
          </w:p>
        </w:tc>
        <w:tc>
          <w:tcPr>
            <w:tcW w:w="1060" w:type="dxa"/>
            <w:vMerge w:val="continue"/>
          </w:tcPr>
          <w:p>
            <w:pPr>
              <w:ind w:firstLine="0" w:firstLineChars="0"/>
              <w:jc w:val="both"/>
              <w:rPr>
                <w:rFonts w:hint="eastAsia" w:ascii="宋体" w:hAnsi="宋体" w:eastAsia="宋体" w:cs="宋体"/>
                <w:sz w:val="18"/>
                <w:szCs w:val="18"/>
                <w:vertAlign w:val="baseline"/>
              </w:rPr>
            </w:pPr>
          </w:p>
        </w:tc>
        <w:tc>
          <w:tcPr>
            <w:tcW w:w="1981" w:type="dxa"/>
            <w:vMerge w:val="restart"/>
            <w:vAlign w:val="center"/>
          </w:tcPr>
          <w:p>
            <w:pPr>
              <w:ind w:firstLine="0" w:firstLineChars="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确定入围投标人数量</w:t>
            </w:r>
          </w:p>
          <w:p>
            <w:pPr>
              <w:pStyle w:val="2"/>
              <w:jc w:val="both"/>
              <w:rPr>
                <w:rFonts w:hint="eastAsia"/>
                <w:lang w:val="en-US" w:eastAsia="zh-CN"/>
              </w:rPr>
            </w:pPr>
          </w:p>
        </w:tc>
        <w:tc>
          <w:tcPr>
            <w:tcW w:w="1050" w:type="dxa"/>
            <w:vAlign w:val="center"/>
          </w:tcPr>
          <w:p>
            <w:pPr>
              <w:ind w:firstLine="0" w:firstLineChars="0"/>
              <w:jc w:val="center"/>
              <w:rPr>
                <w:rFonts w:hint="eastAsia"/>
                <w:lang w:val="en-US" w:eastAsia="zh-CN"/>
              </w:rPr>
            </w:pPr>
            <w:r>
              <w:rPr>
                <w:rFonts w:hint="eastAsia" w:ascii="宋体" w:hAnsi="宋体" w:eastAsia="宋体" w:cs="宋体"/>
                <w:sz w:val="18"/>
                <w:szCs w:val="18"/>
                <w:vertAlign w:val="baseline"/>
                <w:lang w:val="en-US" w:eastAsia="zh-CN"/>
              </w:rPr>
              <w:t>计算</w:t>
            </w:r>
          </w:p>
          <w:p>
            <w:pPr>
              <w:ind w:firstLine="0" w:firstLineChars="0"/>
              <w:jc w:val="center"/>
              <w:rPr>
                <w:rFonts w:hint="eastAsia"/>
                <w:lang w:val="en-US" w:eastAsia="zh-CN"/>
              </w:rPr>
            </w:pPr>
            <w:r>
              <w:rPr>
                <w:rFonts w:hint="eastAsia" w:ascii="宋体" w:hAnsi="宋体" w:eastAsia="宋体" w:cs="宋体"/>
                <w:sz w:val="18"/>
                <w:szCs w:val="18"/>
                <w:vertAlign w:val="baseline"/>
                <w:lang w:val="en-US" w:eastAsia="zh-CN"/>
              </w:rPr>
              <w:t>得分</w:t>
            </w:r>
          </w:p>
        </w:tc>
        <w:tc>
          <w:tcPr>
            <w:tcW w:w="2707" w:type="dxa"/>
          </w:tcPr>
          <w:p>
            <w:pPr>
              <w:tabs>
                <w:tab w:val="left" w:pos="312"/>
              </w:tabs>
              <w:ind w:firstLine="0" w:firstLineChars="0"/>
              <w:jc w:val="both"/>
              <w:rPr>
                <w:rFonts w:hint="eastAsia" w:ascii="宋体" w:hAnsi="宋体" w:eastAsia="宋体" w:cs="宋体"/>
                <w:sz w:val="18"/>
                <w:szCs w:val="18"/>
              </w:rPr>
            </w:pPr>
            <w:r>
              <w:rPr>
                <w:rFonts w:hint="eastAsia" w:ascii="宋体" w:hAnsi="宋体" w:eastAsia="宋体" w:cs="宋体"/>
                <w:sz w:val="18"/>
                <w:szCs w:val="18"/>
                <w:vertAlign w:val="baseline"/>
                <w:lang w:val="en-US" w:eastAsia="zh-CN"/>
              </w:rPr>
              <w:t>得分=商务标得分+信用评价得分+投标报价得分。</w:t>
            </w:r>
          </w:p>
        </w:tc>
        <w:tc>
          <w:tcPr>
            <w:tcW w:w="1081" w:type="dxa"/>
          </w:tcPr>
          <w:p>
            <w:pPr>
              <w:ind w:firstLine="0" w:firstLineChars="0"/>
              <w:jc w:val="both"/>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tcPr>
          <w:p>
            <w:pPr>
              <w:ind w:firstLine="0" w:firstLineChars="0"/>
              <w:jc w:val="both"/>
              <w:rPr>
                <w:rFonts w:hint="eastAsia" w:ascii="宋体" w:hAnsi="宋体" w:eastAsia="宋体" w:cs="宋体"/>
                <w:sz w:val="18"/>
                <w:szCs w:val="18"/>
                <w:vertAlign w:val="baseline"/>
              </w:rPr>
            </w:pPr>
          </w:p>
        </w:tc>
        <w:tc>
          <w:tcPr>
            <w:tcW w:w="1060" w:type="dxa"/>
            <w:vMerge w:val="continue"/>
          </w:tcPr>
          <w:p>
            <w:pPr>
              <w:ind w:firstLine="0" w:firstLineChars="0"/>
              <w:jc w:val="both"/>
              <w:rPr>
                <w:rFonts w:hint="eastAsia" w:ascii="宋体" w:hAnsi="宋体" w:eastAsia="宋体" w:cs="宋体"/>
                <w:sz w:val="18"/>
                <w:szCs w:val="18"/>
                <w:vertAlign w:val="baseline"/>
              </w:rPr>
            </w:pPr>
          </w:p>
        </w:tc>
        <w:tc>
          <w:tcPr>
            <w:tcW w:w="1981" w:type="dxa"/>
            <w:vMerge w:val="continue"/>
            <w:vAlign w:val="center"/>
          </w:tcPr>
          <w:p>
            <w:pPr>
              <w:ind w:firstLine="0" w:firstLineChars="0"/>
              <w:jc w:val="center"/>
              <w:rPr>
                <w:rFonts w:hint="eastAsia" w:ascii="宋体" w:hAnsi="宋体" w:eastAsia="宋体" w:cs="宋体"/>
                <w:sz w:val="18"/>
                <w:szCs w:val="18"/>
                <w:vertAlign w:val="baseline"/>
              </w:rPr>
            </w:pPr>
          </w:p>
        </w:tc>
        <w:tc>
          <w:tcPr>
            <w:tcW w:w="1050" w:type="dxa"/>
            <w:vAlign w:val="center"/>
          </w:tcPr>
          <w:p>
            <w:pPr>
              <w:ind w:firstLine="0" w:firstLineChars="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确定入围投标人</w:t>
            </w:r>
          </w:p>
          <w:p>
            <w:pPr>
              <w:pStyle w:val="2"/>
              <w:jc w:val="both"/>
              <w:rPr>
                <w:rFonts w:hint="eastAsia"/>
                <w:lang w:val="en-US" w:eastAsia="zh-CN"/>
              </w:rPr>
            </w:pPr>
          </w:p>
        </w:tc>
        <w:tc>
          <w:tcPr>
            <w:tcW w:w="2707" w:type="dxa"/>
          </w:tcPr>
          <w:p>
            <w:pPr>
              <w:numPr>
                <w:ilvl w:val="0"/>
                <w:numId w:val="0"/>
              </w:numPr>
              <w:shd w:val="clear" w:color="auto" w:fill="FFFFFF"/>
              <w:ind w:firstLine="0" w:firstLineChars="0"/>
              <w:jc w:val="both"/>
              <w:rPr>
                <w:rFonts w:hint="eastAsia" w:ascii="宋体" w:hAnsi="宋体" w:eastAsia="宋体" w:cs="宋体"/>
                <w:sz w:val="18"/>
                <w:szCs w:val="18"/>
              </w:rPr>
            </w:pPr>
            <w:r>
              <w:rPr>
                <w:rFonts w:hint="eastAsia" w:ascii="宋体" w:hAnsi="宋体" w:eastAsia="宋体" w:cs="宋体"/>
                <w:sz w:val="18"/>
                <w:szCs w:val="18"/>
                <w:vertAlign w:val="baseline"/>
                <w:lang w:val="en-US" w:eastAsia="zh-CN"/>
              </w:rPr>
              <w:t>评标委员会根据计算得分由高到低依次排序，选取前X名为入围投标人（当出现投标人名次相同时，由评标委员会按投标报价由低到高进行排序）并对其投标文件进行下阶段评审（X为推荐入围投标人数量，由招标人在招标文件中明确具体数值）。</w:t>
            </w:r>
          </w:p>
        </w:tc>
        <w:tc>
          <w:tcPr>
            <w:tcW w:w="1081" w:type="dxa"/>
          </w:tcPr>
          <w:p>
            <w:pPr>
              <w:ind w:firstLine="0" w:firstLineChars="0"/>
              <w:jc w:val="both"/>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tcPr>
          <w:p>
            <w:pPr>
              <w:ind w:firstLine="0" w:firstLineChars="0"/>
              <w:jc w:val="both"/>
              <w:rPr>
                <w:rFonts w:hint="eastAsia" w:ascii="宋体" w:hAnsi="宋体" w:eastAsia="宋体" w:cs="宋体"/>
                <w:sz w:val="18"/>
                <w:szCs w:val="18"/>
                <w:vertAlign w:val="baseline"/>
              </w:rPr>
            </w:pPr>
          </w:p>
        </w:tc>
        <w:tc>
          <w:tcPr>
            <w:tcW w:w="1060" w:type="dxa"/>
            <w:vMerge w:val="continue"/>
          </w:tcPr>
          <w:p>
            <w:pPr>
              <w:ind w:firstLine="0" w:firstLineChars="0"/>
              <w:jc w:val="both"/>
              <w:rPr>
                <w:rFonts w:hint="eastAsia" w:ascii="宋体" w:hAnsi="宋体" w:eastAsia="宋体" w:cs="宋体"/>
                <w:sz w:val="18"/>
                <w:szCs w:val="18"/>
                <w:vertAlign w:val="baseline"/>
              </w:rPr>
            </w:pPr>
          </w:p>
        </w:tc>
        <w:tc>
          <w:tcPr>
            <w:tcW w:w="1981" w:type="dxa"/>
            <w:vMerge w:val="restart"/>
            <w:vAlign w:val="center"/>
          </w:tcPr>
          <w:p>
            <w:pPr>
              <w:ind w:firstLine="0" w:firstLineChars="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技术标评审</w:t>
            </w:r>
          </w:p>
          <w:p>
            <w:pPr>
              <w:pStyle w:val="2"/>
              <w:jc w:val="both"/>
              <w:rPr>
                <w:rFonts w:hint="eastAsia"/>
              </w:rPr>
            </w:pPr>
          </w:p>
        </w:tc>
        <w:tc>
          <w:tcPr>
            <w:tcW w:w="1050" w:type="dxa"/>
            <w:vAlign w:val="center"/>
          </w:tcPr>
          <w:p>
            <w:pPr>
              <w:ind w:firstLine="0" w:firstLineChars="0"/>
              <w:jc w:val="center"/>
              <w:rPr>
                <w:rFonts w:hint="eastAsia"/>
                <w:lang w:val="en-US" w:eastAsia="zh-CN"/>
              </w:rPr>
            </w:pPr>
            <w:r>
              <w:rPr>
                <w:rFonts w:hint="eastAsia" w:ascii="宋体" w:hAnsi="宋体" w:eastAsia="宋体" w:cs="宋体"/>
                <w:sz w:val="18"/>
                <w:szCs w:val="18"/>
                <w:vertAlign w:val="baseline"/>
                <w:lang w:val="en-US" w:eastAsia="zh-CN"/>
              </w:rPr>
              <w:t>评审标准的分类</w:t>
            </w:r>
          </w:p>
        </w:tc>
        <w:tc>
          <w:tcPr>
            <w:tcW w:w="2707" w:type="dxa"/>
            <w:vAlign w:val="top"/>
          </w:tcPr>
          <w:p>
            <w:pPr>
              <w:ind w:firstLine="0" w:firstLineChars="0"/>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按照工程类型、所处的设计阶段，评定分离技术标评审模板分为3种：</w:t>
            </w:r>
          </w:p>
          <w:p>
            <w:pPr>
              <w:pStyle w:val="2"/>
              <w:jc w:val="both"/>
              <w:rPr>
                <w:rFonts w:hint="eastAsia" w:asciiTheme="minorEastAsia" w:hAnsiTheme="minorEastAsia" w:eastAsiaTheme="minorEastAsia" w:cstheme="minorEastAsia"/>
                <w:sz w:val="18"/>
                <w:szCs w:val="18"/>
                <w:lang w:val="en-US" w:eastAsia="zh-CN"/>
              </w:rPr>
            </w:pPr>
          </w:p>
          <w:p>
            <w:pPr>
              <w:numPr>
                <w:ilvl w:val="0"/>
                <w:numId w:val="5"/>
              </w:numPr>
              <w:ind w:leftChars="0" w:firstLine="0" w:firstLineChars="0"/>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适用于房屋建筑工程可行性研究、方案设计完成后启动的招标（评定分离版）；</w:t>
            </w:r>
          </w:p>
          <w:p>
            <w:pPr>
              <w:numPr>
                <w:ilvl w:val="0"/>
                <w:numId w:val="0"/>
              </w:numPr>
              <w:ind w:leftChars="0"/>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2、适用于市政工程可行性研究、方案设计完成后启动的招标（评定分离版）；</w:t>
            </w:r>
          </w:p>
          <w:p>
            <w:pPr>
              <w:numPr>
                <w:ilvl w:val="0"/>
                <w:numId w:val="0"/>
              </w:numPr>
              <w:ind w:left="0" w:leftChars="0" w:firstLine="0" w:firstLineChars="0"/>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3、适用于初步设计完成后启动的招标（评定分离版）</w:t>
            </w:r>
          </w:p>
          <w:p>
            <w:pPr>
              <w:pStyle w:val="2"/>
              <w:jc w:val="both"/>
              <w:rPr>
                <w:rFonts w:hint="eastAsia"/>
              </w:rPr>
            </w:pPr>
          </w:p>
        </w:tc>
        <w:tc>
          <w:tcPr>
            <w:tcW w:w="1081" w:type="dxa"/>
          </w:tcPr>
          <w:p>
            <w:pPr>
              <w:ind w:firstLine="0" w:firstLineChars="0"/>
              <w:jc w:val="both"/>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tcPr>
          <w:p>
            <w:pPr>
              <w:ind w:firstLine="0" w:firstLineChars="0"/>
              <w:jc w:val="both"/>
              <w:rPr>
                <w:rFonts w:hint="eastAsia" w:ascii="宋体" w:hAnsi="宋体" w:eastAsia="宋体" w:cs="宋体"/>
                <w:sz w:val="18"/>
                <w:szCs w:val="18"/>
                <w:vertAlign w:val="baseline"/>
              </w:rPr>
            </w:pPr>
          </w:p>
        </w:tc>
        <w:tc>
          <w:tcPr>
            <w:tcW w:w="1060" w:type="dxa"/>
            <w:vMerge w:val="continue"/>
          </w:tcPr>
          <w:p>
            <w:pPr>
              <w:ind w:firstLine="0" w:firstLineChars="0"/>
              <w:jc w:val="both"/>
              <w:rPr>
                <w:rFonts w:hint="eastAsia" w:ascii="宋体" w:hAnsi="宋体" w:eastAsia="宋体" w:cs="宋体"/>
                <w:sz w:val="18"/>
                <w:szCs w:val="18"/>
                <w:vertAlign w:val="baseline"/>
              </w:rPr>
            </w:pPr>
          </w:p>
        </w:tc>
        <w:tc>
          <w:tcPr>
            <w:tcW w:w="1981" w:type="dxa"/>
            <w:vMerge w:val="continue"/>
            <w:vAlign w:val="center"/>
          </w:tcPr>
          <w:p>
            <w:pPr>
              <w:ind w:firstLine="0" w:firstLineChars="0"/>
              <w:jc w:val="center"/>
              <w:rPr>
                <w:rFonts w:hint="eastAsia" w:ascii="宋体" w:hAnsi="宋体" w:eastAsia="宋体" w:cs="宋体"/>
                <w:sz w:val="18"/>
                <w:szCs w:val="18"/>
                <w:vertAlign w:val="baseline"/>
              </w:rPr>
            </w:pPr>
          </w:p>
        </w:tc>
        <w:tc>
          <w:tcPr>
            <w:tcW w:w="1050" w:type="dxa"/>
            <w:vAlign w:val="center"/>
          </w:tcPr>
          <w:p>
            <w:pPr>
              <w:ind w:firstLine="0" w:firstLineChars="0"/>
              <w:jc w:val="center"/>
              <w:rPr>
                <w:rFonts w:hint="eastAsia"/>
                <w:lang w:val="en-US" w:eastAsia="zh-CN"/>
              </w:rPr>
            </w:pPr>
            <w:r>
              <w:rPr>
                <w:rFonts w:hint="eastAsia" w:ascii="宋体" w:hAnsi="宋体" w:eastAsia="宋体" w:cs="宋体"/>
                <w:sz w:val="18"/>
                <w:szCs w:val="18"/>
                <w:vertAlign w:val="baseline"/>
                <w:lang w:val="en-US" w:eastAsia="zh-CN"/>
              </w:rPr>
              <w:t>定性</w:t>
            </w:r>
          </w:p>
          <w:p>
            <w:pPr>
              <w:ind w:firstLine="0" w:firstLineChars="0"/>
              <w:jc w:val="center"/>
              <w:rPr>
                <w:rFonts w:hint="eastAsia"/>
                <w:lang w:val="en-US" w:eastAsia="zh-CN"/>
              </w:rPr>
            </w:pPr>
            <w:r>
              <w:rPr>
                <w:rFonts w:hint="eastAsia" w:ascii="宋体" w:hAnsi="宋体" w:eastAsia="宋体" w:cs="宋体"/>
                <w:sz w:val="18"/>
                <w:szCs w:val="18"/>
                <w:vertAlign w:val="baseline"/>
                <w:lang w:val="en-US" w:eastAsia="zh-CN"/>
              </w:rPr>
              <w:t>评审</w:t>
            </w:r>
          </w:p>
        </w:tc>
        <w:tc>
          <w:tcPr>
            <w:tcW w:w="2707" w:type="dxa"/>
          </w:tcPr>
          <w:p>
            <w:pPr>
              <w:numPr>
                <w:ilvl w:val="0"/>
                <w:numId w:val="0"/>
              </w:numPr>
              <w:ind w:leftChars="0" w:firstLine="0" w:firstLineChars="0"/>
              <w:jc w:val="both"/>
              <w:rPr>
                <w:rFonts w:hint="eastAsia" w:ascii="宋体" w:hAnsi="宋体" w:eastAsia="宋体" w:cs="宋体"/>
                <w:sz w:val="18"/>
                <w:szCs w:val="18"/>
              </w:rPr>
            </w:pPr>
            <w:r>
              <w:rPr>
                <w:rFonts w:hint="eastAsia" w:ascii="宋体" w:hAnsi="宋体" w:eastAsia="宋体" w:cs="宋体"/>
                <w:sz w:val="18"/>
                <w:szCs w:val="18"/>
                <w:vertAlign w:val="baseline"/>
                <w:lang w:val="en-US" w:eastAsia="zh-CN"/>
              </w:rPr>
              <w:t>技术标评审采用暗标和评委个人单独评审方式进行，评标委员会成员应指出每家投标人技术标的优点和存在的缺陷、签订合同前应注意和澄清的事项等情况。</w:t>
            </w:r>
          </w:p>
        </w:tc>
        <w:tc>
          <w:tcPr>
            <w:tcW w:w="1081" w:type="dxa"/>
          </w:tcPr>
          <w:p>
            <w:pPr>
              <w:ind w:firstLine="0" w:firstLineChars="0"/>
              <w:jc w:val="both"/>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tcPr>
          <w:p>
            <w:pPr>
              <w:ind w:firstLine="0" w:firstLineChars="0"/>
              <w:jc w:val="both"/>
              <w:rPr>
                <w:rFonts w:hint="eastAsia" w:ascii="宋体" w:hAnsi="宋体" w:eastAsia="宋体" w:cs="宋体"/>
                <w:sz w:val="18"/>
                <w:szCs w:val="18"/>
                <w:vertAlign w:val="baseline"/>
              </w:rPr>
            </w:pPr>
          </w:p>
        </w:tc>
        <w:tc>
          <w:tcPr>
            <w:tcW w:w="1060" w:type="dxa"/>
            <w:vMerge w:val="continue"/>
          </w:tcPr>
          <w:p>
            <w:pPr>
              <w:ind w:firstLine="0" w:firstLineChars="0"/>
              <w:jc w:val="both"/>
              <w:rPr>
                <w:rFonts w:hint="eastAsia" w:ascii="宋体" w:hAnsi="宋体" w:eastAsia="宋体" w:cs="宋体"/>
                <w:sz w:val="18"/>
                <w:szCs w:val="18"/>
                <w:vertAlign w:val="baseline"/>
              </w:rPr>
            </w:pPr>
          </w:p>
        </w:tc>
        <w:tc>
          <w:tcPr>
            <w:tcW w:w="1981" w:type="dxa"/>
            <w:vMerge w:val="continue"/>
            <w:vAlign w:val="center"/>
          </w:tcPr>
          <w:p>
            <w:pPr>
              <w:ind w:firstLine="0" w:firstLineChars="0"/>
              <w:jc w:val="center"/>
              <w:rPr>
                <w:rFonts w:hint="eastAsia" w:ascii="宋体" w:hAnsi="宋体" w:eastAsia="宋体" w:cs="宋体"/>
                <w:sz w:val="18"/>
                <w:szCs w:val="18"/>
                <w:vertAlign w:val="baseline"/>
              </w:rPr>
            </w:pPr>
          </w:p>
        </w:tc>
        <w:tc>
          <w:tcPr>
            <w:tcW w:w="1050" w:type="dxa"/>
            <w:vAlign w:val="center"/>
          </w:tcPr>
          <w:p>
            <w:pPr>
              <w:ind w:firstLine="0" w:firstLineChars="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汇总评审意见</w:t>
            </w:r>
          </w:p>
          <w:p>
            <w:pPr>
              <w:pStyle w:val="2"/>
              <w:jc w:val="both"/>
              <w:rPr>
                <w:rFonts w:hint="eastAsia"/>
                <w:lang w:val="en-US" w:eastAsia="zh-CN"/>
              </w:rPr>
            </w:pPr>
          </w:p>
        </w:tc>
        <w:tc>
          <w:tcPr>
            <w:tcW w:w="2707" w:type="dxa"/>
          </w:tcPr>
          <w:p>
            <w:pPr>
              <w:pStyle w:val="2"/>
              <w:ind w:firstLine="0" w:firstLineChars="0"/>
              <w:jc w:val="both"/>
              <w:rPr>
                <w:rFonts w:hint="eastAsia" w:ascii="宋体" w:hAnsi="宋体" w:eastAsia="宋体" w:cs="宋体"/>
                <w:sz w:val="18"/>
                <w:szCs w:val="18"/>
              </w:rPr>
            </w:pPr>
            <w:r>
              <w:rPr>
                <w:rFonts w:hint="eastAsia" w:ascii="宋体" w:hAnsi="宋体" w:eastAsia="宋体" w:cs="宋体"/>
                <w:kern w:val="2"/>
                <w:sz w:val="18"/>
                <w:szCs w:val="18"/>
                <w:vertAlign w:val="baseline"/>
                <w:lang w:val="en-US" w:eastAsia="zh-CN" w:bidi="ar-SA"/>
              </w:rPr>
              <w:t>评委个人评审完成后，由评标委员会组长组织评标委员会成员按照技术标定性评审汇总表汇总评审情况。此内容由系统汇总生成。</w:t>
            </w:r>
          </w:p>
        </w:tc>
        <w:tc>
          <w:tcPr>
            <w:tcW w:w="1081" w:type="dxa"/>
          </w:tcPr>
          <w:p>
            <w:pPr>
              <w:ind w:firstLine="0" w:firstLineChars="0"/>
              <w:jc w:val="both"/>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tcBorders>
              <w:bottom w:val="single" w:color="auto" w:sz="4" w:space="0"/>
            </w:tcBorders>
            <w:vAlign w:val="center"/>
          </w:tcPr>
          <w:p>
            <w:pPr>
              <w:ind w:firstLine="0" w:firstLineChars="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w:t>
            </w:r>
          </w:p>
          <w:p>
            <w:pPr>
              <w:pStyle w:val="2"/>
              <w:jc w:val="both"/>
              <w:rPr>
                <w:rFonts w:hint="eastAsia"/>
                <w:lang w:val="en-US" w:eastAsia="zh-CN"/>
              </w:rPr>
            </w:pPr>
          </w:p>
        </w:tc>
        <w:tc>
          <w:tcPr>
            <w:tcW w:w="1060" w:type="dxa"/>
            <w:tcBorders>
              <w:bottom w:val="single" w:color="auto" w:sz="4" w:space="0"/>
            </w:tcBorders>
            <w:vAlign w:val="center"/>
          </w:tcPr>
          <w:p>
            <w:pPr>
              <w:ind w:firstLine="0" w:firstLineChars="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评审结果</w:t>
            </w:r>
          </w:p>
          <w:p>
            <w:pPr>
              <w:pStyle w:val="2"/>
              <w:jc w:val="both"/>
              <w:rPr>
                <w:rFonts w:hint="eastAsia"/>
                <w:lang w:val="en-US" w:eastAsia="zh-CN"/>
              </w:rPr>
            </w:pPr>
          </w:p>
        </w:tc>
        <w:tc>
          <w:tcPr>
            <w:tcW w:w="1981" w:type="dxa"/>
            <w:tcBorders>
              <w:bottom w:val="single" w:color="auto" w:sz="4" w:space="0"/>
            </w:tcBorders>
            <w:vAlign w:val="center"/>
          </w:tcPr>
          <w:p>
            <w:pPr>
              <w:ind w:firstLine="0" w:firstLineChars="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评审结果</w:t>
            </w:r>
          </w:p>
          <w:p>
            <w:pPr>
              <w:pStyle w:val="2"/>
              <w:jc w:val="both"/>
              <w:rPr>
                <w:rFonts w:hint="eastAsia"/>
              </w:rPr>
            </w:pPr>
          </w:p>
        </w:tc>
        <w:tc>
          <w:tcPr>
            <w:tcW w:w="1050" w:type="dxa"/>
            <w:tcBorders>
              <w:bottom w:val="single" w:color="auto" w:sz="4" w:space="0"/>
            </w:tcBorders>
            <w:vAlign w:val="center"/>
          </w:tcPr>
          <w:p>
            <w:pPr>
              <w:ind w:firstLine="0" w:firstLineChars="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确定定标候选人</w:t>
            </w:r>
          </w:p>
          <w:p>
            <w:pPr>
              <w:pStyle w:val="2"/>
              <w:jc w:val="both"/>
              <w:rPr>
                <w:rFonts w:hint="eastAsia"/>
                <w:lang w:val="en-US" w:eastAsia="zh-CN"/>
              </w:rPr>
            </w:pPr>
          </w:p>
        </w:tc>
        <w:tc>
          <w:tcPr>
            <w:tcW w:w="2707" w:type="dxa"/>
            <w:tcBorders>
              <w:bottom w:val="single" w:color="auto" w:sz="4" w:space="0"/>
            </w:tcBorders>
          </w:tcPr>
          <w:p>
            <w:pPr>
              <w:numPr>
                <w:ilvl w:val="0"/>
                <w:numId w:val="0"/>
              </w:numPr>
              <w:shd w:val="clear" w:color="auto" w:fill="FFFFFF"/>
              <w:ind w:firstLine="0" w:firstLineChars="0"/>
              <w:jc w:val="both"/>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评标委员会向招标人推荐合格的定标候选人（由系统生成不排序的定标候选人名单）。</w:t>
            </w:r>
          </w:p>
          <w:p>
            <w:pPr>
              <w:pStyle w:val="2"/>
              <w:jc w:val="both"/>
              <w:rPr>
                <w:rFonts w:hint="eastAsia"/>
                <w:lang w:val="en-US" w:eastAsia="zh-CN"/>
              </w:rPr>
            </w:pPr>
          </w:p>
          <w:p>
            <w:pPr>
              <w:numPr>
                <w:ilvl w:val="0"/>
                <w:numId w:val="0"/>
              </w:numPr>
              <w:shd w:val="clear" w:color="auto" w:fill="FFFFFF"/>
              <w:ind w:firstLine="0" w:firstLineChars="0"/>
              <w:jc w:val="both"/>
              <w:rPr>
                <w:rFonts w:hint="eastAsia" w:ascii="宋体" w:hAnsi="宋体" w:eastAsia="宋体" w:cs="宋体"/>
                <w:sz w:val="18"/>
                <w:szCs w:val="18"/>
              </w:rPr>
            </w:pPr>
            <w:r>
              <w:rPr>
                <w:rFonts w:hint="eastAsia" w:ascii="宋体" w:hAnsi="宋体" w:eastAsia="宋体" w:cs="宋体"/>
                <w:kern w:val="2"/>
                <w:sz w:val="18"/>
                <w:szCs w:val="18"/>
                <w:vertAlign w:val="baseline"/>
                <w:lang w:val="en-US" w:eastAsia="zh-CN" w:bidi="ar-SA"/>
              </w:rPr>
              <w:t>推荐的定标候选人不排序，由招标人另行组织定标委员会进行定标程序。</w:t>
            </w:r>
          </w:p>
        </w:tc>
        <w:tc>
          <w:tcPr>
            <w:tcW w:w="1081" w:type="dxa"/>
            <w:tcBorders>
              <w:bottom w:val="single" w:color="auto" w:sz="4" w:space="0"/>
            </w:tcBorders>
          </w:tcPr>
          <w:p>
            <w:pPr>
              <w:ind w:firstLine="0" w:firstLineChars="0"/>
              <w:jc w:val="both"/>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6"/>
            <w:tcBorders>
              <w:top w:val="single" w:color="auto" w:sz="4" w:space="0"/>
              <w:left w:val="nil"/>
              <w:bottom w:val="nil"/>
              <w:right w:val="nil"/>
            </w:tcBorders>
            <w:vAlign w:val="center"/>
          </w:tcPr>
          <w:p>
            <w:pPr>
              <w:pStyle w:val="33"/>
              <w:widowControl w:val="0"/>
              <w:numPr>
                <w:ilvl w:val="0"/>
                <w:numId w:val="3"/>
              </w:numPr>
              <w:spacing w:line="474" w:lineRule="exact"/>
              <w:ind w:left="0" w:leftChars="0" w:firstLine="0" w:firstLineChars="0"/>
              <w:jc w:val="both"/>
              <w:rPr>
                <w:rFonts w:hint="eastAsia"/>
                <w:lang w:val="en-US" w:eastAsia="zh-CN"/>
              </w:rPr>
            </w:pPr>
            <w:r>
              <w:rPr>
                <w:rFonts w:hint="eastAsia"/>
                <w:lang w:eastAsia="zh-CN"/>
              </w:rPr>
              <w:t>电子辅助评标系统检测功能（建设工程监理评标办法）</w:t>
            </w:r>
            <w:r>
              <w:rPr>
                <w:rFonts w:hint="eastAsia"/>
                <w:lang w:val="en-US" w:eastAsia="zh-CN"/>
              </w:rPr>
              <w:t>具体内容如下：</w:t>
            </w:r>
          </w:p>
          <w:p>
            <w:pPr>
              <w:ind w:firstLine="0" w:firstLineChars="0"/>
              <w:jc w:val="both"/>
              <w:rPr>
                <w:rFonts w:hint="eastAsia" w:ascii="宋体" w:hAnsi="宋体" w:eastAsia="宋体" w:cs="宋体"/>
                <w:sz w:val="22"/>
                <w:szCs w:val="22"/>
                <w:vertAlign w:val="baseline"/>
              </w:rPr>
            </w:pPr>
          </w:p>
        </w:tc>
      </w:tr>
    </w:tbl>
    <w:tbl>
      <w:tblPr>
        <w:tblStyle w:val="17"/>
        <w:tblpPr w:leftFromText="180" w:rightFromText="180" w:vertAnchor="page" w:horzAnchor="page" w:tblpX="1825" w:tblpY="237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1060"/>
        <w:gridCol w:w="1575"/>
        <w:gridCol w:w="1125"/>
        <w:gridCol w:w="3038"/>
        <w:gridCol w:w="1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641" w:type="dxa"/>
            <w:vAlign w:val="center"/>
          </w:tcPr>
          <w:p>
            <w:pPr>
              <w:ind w:firstLine="0" w:firstLineChars="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18"/>
                <w:szCs w:val="18"/>
                <w:vertAlign w:val="baseline"/>
                <w:lang w:val="en-US" w:eastAsia="zh-CN"/>
              </w:rPr>
              <w:t>序号</w:t>
            </w:r>
          </w:p>
        </w:tc>
        <w:tc>
          <w:tcPr>
            <w:tcW w:w="1060" w:type="dxa"/>
            <w:vAlign w:val="center"/>
          </w:tcPr>
          <w:p>
            <w:pPr>
              <w:ind w:firstLine="0" w:firstLineChars="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18"/>
                <w:szCs w:val="18"/>
                <w:vertAlign w:val="baseline"/>
                <w:lang w:val="en-US" w:eastAsia="zh-CN"/>
              </w:rPr>
              <w:t>评审流程</w:t>
            </w:r>
          </w:p>
        </w:tc>
        <w:tc>
          <w:tcPr>
            <w:tcW w:w="1575" w:type="dxa"/>
            <w:vAlign w:val="center"/>
          </w:tcPr>
          <w:p>
            <w:pPr>
              <w:ind w:firstLine="0" w:firstLineChars="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18"/>
                <w:szCs w:val="18"/>
                <w:vertAlign w:val="baseline"/>
                <w:lang w:val="en-US" w:eastAsia="zh-CN"/>
              </w:rPr>
              <w:t>检测模块</w:t>
            </w:r>
          </w:p>
        </w:tc>
        <w:tc>
          <w:tcPr>
            <w:tcW w:w="1125" w:type="dxa"/>
            <w:vAlign w:val="center"/>
          </w:tcPr>
          <w:p>
            <w:pPr>
              <w:ind w:firstLine="0" w:firstLineChars="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18"/>
                <w:szCs w:val="18"/>
                <w:vertAlign w:val="baseline"/>
                <w:lang w:val="en-US" w:eastAsia="zh-CN"/>
              </w:rPr>
              <w:t>检测点</w:t>
            </w:r>
          </w:p>
        </w:tc>
        <w:tc>
          <w:tcPr>
            <w:tcW w:w="3038" w:type="dxa"/>
            <w:vAlign w:val="center"/>
          </w:tcPr>
          <w:p>
            <w:pPr>
              <w:ind w:firstLine="0" w:firstLineChars="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18"/>
                <w:szCs w:val="18"/>
                <w:vertAlign w:val="baseline"/>
                <w:lang w:val="en-US" w:eastAsia="zh-CN"/>
              </w:rPr>
              <w:t>检测指标</w:t>
            </w:r>
          </w:p>
        </w:tc>
        <w:tc>
          <w:tcPr>
            <w:tcW w:w="1081" w:type="dxa"/>
            <w:vAlign w:val="center"/>
          </w:tcPr>
          <w:p>
            <w:pPr>
              <w:ind w:firstLine="0" w:firstLineChars="0"/>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trPr>
        <w:tc>
          <w:tcPr>
            <w:tcW w:w="641" w:type="dxa"/>
            <w:vAlign w:val="center"/>
          </w:tcPr>
          <w:p>
            <w:pPr>
              <w:ind w:firstLine="0" w:firstLineChars="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w:t>
            </w:r>
          </w:p>
          <w:p>
            <w:pPr>
              <w:pStyle w:val="2"/>
              <w:jc w:val="both"/>
              <w:rPr>
                <w:rFonts w:hint="eastAsia"/>
                <w:lang w:val="en-US" w:eastAsia="zh-CN"/>
              </w:rPr>
            </w:pPr>
          </w:p>
        </w:tc>
        <w:tc>
          <w:tcPr>
            <w:tcW w:w="1060" w:type="dxa"/>
            <w:vAlign w:val="center"/>
          </w:tcPr>
          <w:p>
            <w:pPr>
              <w:ind w:firstLine="0" w:firstLineChars="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资格审查</w:t>
            </w:r>
          </w:p>
          <w:p>
            <w:pPr>
              <w:pStyle w:val="2"/>
              <w:jc w:val="both"/>
              <w:rPr>
                <w:rFonts w:hint="eastAsia"/>
                <w:lang w:val="en-US" w:eastAsia="zh-CN"/>
              </w:rPr>
            </w:pPr>
          </w:p>
        </w:tc>
        <w:tc>
          <w:tcPr>
            <w:tcW w:w="1575" w:type="dxa"/>
            <w:vAlign w:val="center"/>
          </w:tcPr>
          <w:p>
            <w:pPr>
              <w:ind w:firstLine="0" w:firstLineChars="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资格评审</w:t>
            </w:r>
          </w:p>
          <w:p>
            <w:pPr>
              <w:pStyle w:val="2"/>
              <w:jc w:val="both"/>
              <w:rPr>
                <w:rFonts w:hint="eastAsia"/>
                <w:lang w:val="en-US" w:eastAsia="zh-CN"/>
              </w:rPr>
            </w:pPr>
          </w:p>
        </w:tc>
        <w:tc>
          <w:tcPr>
            <w:tcW w:w="1125" w:type="dxa"/>
            <w:vAlign w:val="center"/>
          </w:tcPr>
          <w:p>
            <w:pPr>
              <w:ind w:firstLine="0" w:firstLineChars="0"/>
              <w:jc w:val="center"/>
              <w:rPr>
                <w:rFonts w:hint="eastAsia" w:ascii="宋体" w:hAnsi="宋体" w:eastAsia="宋体" w:cs="宋体"/>
                <w:sz w:val="18"/>
                <w:szCs w:val="18"/>
                <w:vertAlign w:val="baseline"/>
              </w:rPr>
            </w:pPr>
            <w:r>
              <w:rPr>
                <w:rFonts w:hint="eastAsia" w:ascii="宋体" w:hAnsi="宋体" w:eastAsia="宋体" w:cs="宋体"/>
                <w:sz w:val="18"/>
                <w:szCs w:val="18"/>
                <w:vertAlign w:val="baseline"/>
              </w:rPr>
              <w:t>投标文件</w:t>
            </w:r>
            <w:r>
              <w:rPr>
                <w:rFonts w:hint="eastAsia" w:ascii="宋体" w:hAnsi="宋体" w:eastAsia="宋体" w:cs="宋体"/>
                <w:sz w:val="18"/>
                <w:szCs w:val="18"/>
                <w:vertAlign w:val="baseline"/>
                <w:lang w:val="en-US" w:eastAsia="zh-CN"/>
              </w:rPr>
              <w:t>准确的定位</w:t>
            </w:r>
            <w:r>
              <w:rPr>
                <w:rFonts w:hint="eastAsia" w:ascii="宋体" w:hAnsi="宋体" w:eastAsia="宋体" w:cs="宋体"/>
                <w:sz w:val="18"/>
                <w:szCs w:val="18"/>
                <w:vertAlign w:val="baseline"/>
              </w:rPr>
              <w:t>解析</w:t>
            </w:r>
          </w:p>
          <w:p>
            <w:pPr>
              <w:pStyle w:val="2"/>
              <w:jc w:val="both"/>
              <w:rPr>
                <w:rFonts w:hint="eastAsia"/>
              </w:rPr>
            </w:pPr>
          </w:p>
        </w:tc>
        <w:tc>
          <w:tcPr>
            <w:tcW w:w="3038" w:type="dxa"/>
            <w:vAlign w:val="center"/>
          </w:tcPr>
          <w:p>
            <w:pPr>
              <w:numPr>
                <w:ilvl w:val="0"/>
                <w:numId w:val="0"/>
              </w:numPr>
              <w:jc w:val="both"/>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1、根据评审因素对投标文件进行解析、分置。在评审相应内容时能快速准确定位到投标文件的相应部分，供评标专家评审认定。</w:t>
            </w:r>
          </w:p>
          <w:p>
            <w:pPr>
              <w:numPr>
                <w:ilvl w:val="0"/>
                <w:numId w:val="0"/>
              </w:numPr>
              <w:jc w:val="both"/>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2、实质性评审的内容，能将开标时的相关数据推送至评标专家评审界面，让评标专家客观的对照进行评审。</w:t>
            </w:r>
          </w:p>
        </w:tc>
        <w:tc>
          <w:tcPr>
            <w:tcW w:w="1081" w:type="dxa"/>
            <w:vAlign w:val="center"/>
          </w:tcPr>
          <w:p>
            <w:pPr>
              <w:ind w:firstLine="0" w:firstLineChars="0"/>
              <w:jc w:val="both"/>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此项未通过的，不得进入详细评阶段。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641" w:type="dxa"/>
            <w:vAlign w:val="center"/>
          </w:tcPr>
          <w:p>
            <w:pPr>
              <w:ind w:firstLine="0" w:firstLineChars="0"/>
              <w:jc w:val="center"/>
              <w:rPr>
                <w:rFonts w:hint="eastAsia" w:ascii="宋体" w:hAnsi="宋体" w:eastAsia="宋体" w:cs="宋体"/>
                <w:sz w:val="18"/>
                <w:szCs w:val="18"/>
                <w:vertAlign w:val="baseline"/>
                <w:lang w:val="en-US" w:eastAsia="zh-CN"/>
              </w:rPr>
            </w:pPr>
          </w:p>
        </w:tc>
        <w:tc>
          <w:tcPr>
            <w:tcW w:w="1060" w:type="dxa"/>
            <w:vAlign w:val="center"/>
          </w:tcPr>
          <w:p>
            <w:pPr>
              <w:ind w:firstLine="0" w:firstLineChars="0"/>
              <w:jc w:val="center"/>
              <w:rPr>
                <w:rFonts w:hint="eastAsia" w:ascii="宋体" w:hAnsi="宋体" w:eastAsia="宋体" w:cs="宋体"/>
                <w:sz w:val="18"/>
                <w:szCs w:val="18"/>
                <w:vertAlign w:val="baseline"/>
                <w:lang w:val="en-US" w:eastAsia="zh-CN"/>
              </w:rPr>
            </w:pPr>
          </w:p>
        </w:tc>
        <w:tc>
          <w:tcPr>
            <w:tcW w:w="1575" w:type="dxa"/>
            <w:vAlign w:val="center"/>
          </w:tcPr>
          <w:p>
            <w:pPr>
              <w:ind w:firstLine="0" w:firstLineChars="0"/>
              <w:jc w:val="center"/>
              <w:rPr>
                <w:rFonts w:hint="eastAsia" w:ascii="宋体" w:hAnsi="宋体" w:eastAsia="宋体" w:cs="宋体"/>
                <w:sz w:val="18"/>
                <w:szCs w:val="18"/>
                <w:vertAlign w:val="baseline"/>
                <w:lang w:val="en-US" w:eastAsia="zh-CN"/>
              </w:rPr>
            </w:pPr>
          </w:p>
        </w:tc>
        <w:tc>
          <w:tcPr>
            <w:tcW w:w="1125" w:type="dxa"/>
            <w:vAlign w:val="center"/>
          </w:tcPr>
          <w:p>
            <w:pPr>
              <w:ind w:firstLine="0" w:firstLineChars="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评审界面显示</w:t>
            </w:r>
          </w:p>
          <w:p>
            <w:pPr>
              <w:pStyle w:val="2"/>
              <w:jc w:val="both"/>
              <w:rPr>
                <w:rFonts w:hint="eastAsia"/>
                <w:lang w:val="en-US" w:eastAsia="zh-CN"/>
              </w:rPr>
            </w:pPr>
          </w:p>
        </w:tc>
        <w:tc>
          <w:tcPr>
            <w:tcW w:w="3038" w:type="dxa"/>
            <w:vAlign w:val="center"/>
          </w:tcPr>
          <w:p>
            <w:pPr>
              <w:numPr>
                <w:ilvl w:val="0"/>
                <w:numId w:val="0"/>
              </w:numPr>
              <w:ind w:firstLine="0" w:firstLineChars="0"/>
              <w:jc w:val="both"/>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资格评审为明标，由评标委员会推荐的评标委员会主任组织评标委员会全体成员统一定性打分。系统功能需符合评标委员会每位专家能看到评审的界面。</w:t>
            </w:r>
          </w:p>
        </w:tc>
        <w:tc>
          <w:tcPr>
            <w:tcW w:w="1081" w:type="dxa"/>
            <w:vAlign w:val="center"/>
          </w:tcPr>
          <w:p>
            <w:pPr>
              <w:ind w:firstLine="0" w:firstLineChars="0"/>
              <w:jc w:val="both"/>
              <w:rPr>
                <w:rFonts w:hint="eastAsia"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41" w:type="dxa"/>
            <w:vMerge w:val="restart"/>
            <w:vAlign w:val="center"/>
          </w:tcPr>
          <w:p>
            <w:pPr>
              <w:ind w:firstLine="0" w:firstLineChars="0"/>
              <w:jc w:val="center"/>
              <w:rPr>
                <w:rFonts w:hint="eastAsia" w:ascii="宋体" w:hAnsi="宋体" w:eastAsia="宋体" w:cs="宋体"/>
                <w:sz w:val="18"/>
                <w:szCs w:val="18"/>
                <w:vertAlign w:val="baseline"/>
                <w:lang w:val="en-US" w:eastAsia="zh-CN"/>
              </w:rPr>
            </w:pPr>
          </w:p>
          <w:p>
            <w:pPr>
              <w:ind w:firstLine="0" w:firstLineChars="0"/>
              <w:jc w:val="center"/>
              <w:rPr>
                <w:rFonts w:hint="eastAsia" w:ascii="宋体" w:hAnsi="宋体" w:eastAsia="宋体" w:cs="宋体"/>
                <w:sz w:val="18"/>
                <w:szCs w:val="18"/>
                <w:vertAlign w:val="baseline"/>
                <w:lang w:val="en-US" w:eastAsia="zh-CN"/>
              </w:rPr>
            </w:pPr>
          </w:p>
          <w:p>
            <w:pPr>
              <w:ind w:firstLine="0" w:firstLineChars="0"/>
              <w:jc w:val="center"/>
              <w:rPr>
                <w:rFonts w:hint="eastAsia" w:ascii="宋体" w:hAnsi="宋体" w:eastAsia="宋体" w:cs="宋体"/>
                <w:sz w:val="18"/>
                <w:szCs w:val="18"/>
                <w:vertAlign w:val="baseline"/>
                <w:lang w:val="en-US" w:eastAsia="zh-CN"/>
              </w:rPr>
            </w:pPr>
          </w:p>
          <w:p>
            <w:pPr>
              <w:ind w:firstLine="0" w:firstLineChars="0"/>
              <w:jc w:val="both"/>
              <w:rPr>
                <w:rFonts w:hint="eastAsia" w:ascii="宋体" w:hAnsi="宋体" w:eastAsia="宋体" w:cs="宋体"/>
                <w:sz w:val="18"/>
                <w:szCs w:val="18"/>
                <w:vertAlign w:val="baseline"/>
                <w:lang w:val="en-US" w:eastAsia="zh-CN"/>
              </w:rPr>
            </w:pPr>
          </w:p>
          <w:p>
            <w:pPr>
              <w:pStyle w:val="2"/>
              <w:jc w:val="both"/>
              <w:rPr>
                <w:rFonts w:hint="eastAsia"/>
                <w:lang w:val="en-US" w:eastAsia="zh-CN"/>
              </w:rPr>
            </w:pPr>
          </w:p>
          <w:p>
            <w:pPr>
              <w:ind w:firstLine="0" w:firstLineChars="0"/>
              <w:jc w:val="both"/>
              <w:rPr>
                <w:rFonts w:hint="eastAsia" w:ascii="宋体" w:hAnsi="宋体" w:eastAsia="宋体" w:cs="宋体"/>
                <w:sz w:val="18"/>
                <w:szCs w:val="18"/>
                <w:vertAlign w:val="baseline"/>
                <w:lang w:val="en-US" w:eastAsia="zh-CN"/>
              </w:rPr>
            </w:pPr>
          </w:p>
          <w:p>
            <w:pPr>
              <w:ind w:firstLine="0" w:firstLineChars="0"/>
              <w:jc w:val="center"/>
              <w:rPr>
                <w:rFonts w:hint="eastAsia" w:ascii="宋体" w:hAnsi="宋体" w:eastAsia="宋体" w:cs="宋体"/>
                <w:sz w:val="18"/>
                <w:szCs w:val="18"/>
                <w:vertAlign w:val="baseline"/>
                <w:lang w:val="en-US" w:eastAsia="zh-CN"/>
              </w:rPr>
            </w:pPr>
          </w:p>
          <w:p>
            <w:pPr>
              <w:ind w:firstLine="0" w:firstLineChars="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w:t>
            </w:r>
          </w:p>
          <w:p>
            <w:pPr>
              <w:pStyle w:val="2"/>
              <w:jc w:val="both"/>
              <w:rPr>
                <w:rFonts w:hint="eastAsia"/>
                <w:lang w:val="en-US" w:eastAsia="zh-CN"/>
              </w:rPr>
            </w:pPr>
          </w:p>
          <w:p>
            <w:pPr>
              <w:pStyle w:val="3"/>
              <w:jc w:val="both"/>
              <w:rPr>
                <w:rFonts w:hint="eastAsia"/>
                <w:lang w:val="en-US" w:eastAsia="zh-CN"/>
              </w:rPr>
            </w:pPr>
          </w:p>
          <w:p>
            <w:pPr>
              <w:pStyle w:val="3"/>
              <w:jc w:val="both"/>
              <w:rPr>
                <w:rFonts w:hint="eastAsia"/>
                <w:lang w:val="en-US" w:eastAsia="zh-CN"/>
              </w:rPr>
            </w:pPr>
          </w:p>
          <w:p>
            <w:pPr>
              <w:pStyle w:val="3"/>
              <w:jc w:val="both"/>
              <w:rPr>
                <w:rFonts w:hint="eastAsia"/>
                <w:lang w:val="en-US" w:eastAsia="zh-CN"/>
              </w:rPr>
            </w:pPr>
          </w:p>
          <w:p>
            <w:pPr>
              <w:pStyle w:val="3"/>
              <w:jc w:val="both"/>
              <w:rPr>
                <w:rFonts w:hint="eastAsia"/>
                <w:lang w:val="en-US" w:eastAsia="zh-CN"/>
              </w:rPr>
            </w:pPr>
          </w:p>
          <w:p>
            <w:pPr>
              <w:pStyle w:val="3"/>
              <w:jc w:val="both"/>
              <w:rPr>
                <w:rFonts w:hint="eastAsia"/>
                <w:lang w:val="en-US" w:eastAsia="zh-CN"/>
              </w:rPr>
            </w:pPr>
          </w:p>
          <w:p>
            <w:pPr>
              <w:pStyle w:val="3"/>
              <w:jc w:val="both"/>
              <w:rPr>
                <w:rFonts w:hint="eastAsia"/>
                <w:lang w:val="en-US" w:eastAsia="zh-CN"/>
              </w:rPr>
            </w:pPr>
          </w:p>
          <w:p>
            <w:pPr>
              <w:pStyle w:val="3"/>
              <w:jc w:val="both"/>
              <w:rPr>
                <w:rFonts w:hint="eastAsia"/>
                <w:lang w:val="en-US" w:eastAsia="zh-CN"/>
              </w:rPr>
            </w:pPr>
          </w:p>
          <w:p>
            <w:pPr>
              <w:pStyle w:val="3"/>
              <w:jc w:val="both"/>
              <w:rPr>
                <w:rFonts w:hint="eastAsia"/>
                <w:lang w:val="en-US" w:eastAsia="zh-CN"/>
              </w:rPr>
            </w:pPr>
          </w:p>
          <w:p>
            <w:pPr>
              <w:pStyle w:val="3"/>
              <w:jc w:val="both"/>
              <w:rPr>
                <w:rFonts w:hint="eastAsia"/>
                <w:lang w:val="en-US" w:eastAsia="zh-CN"/>
              </w:rPr>
            </w:pPr>
          </w:p>
          <w:p>
            <w:pPr>
              <w:pStyle w:val="3"/>
              <w:jc w:val="both"/>
              <w:rPr>
                <w:rFonts w:hint="eastAsia"/>
                <w:lang w:val="en-US" w:eastAsia="zh-CN"/>
              </w:rPr>
            </w:pPr>
          </w:p>
          <w:p>
            <w:pPr>
              <w:pStyle w:val="3"/>
              <w:jc w:val="both"/>
              <w:rPr>
                <w:rFonts w:hint="eastAsia"/>
                <w:lang w:val="en-US" w:eastAsia="zh-CN"/>
              </w:rPr>
            </w:pPr>
          </w:p>
          <w:p>
            <w:pPr>
              <w:ind w:firstLine="0" w:firstLineChars="0"/>
              <w:jc w:val="center"/>
              <w:rPr>
                <w:rFonts w:hint="eastAsia" w:ascii="宋体" w:hAnsi="宋体" w:eastAsia="宋体" w:cs="宋体"/>
                <w:sz w:val="18"/>
                <w:szCs w:val="18"/>
                <w:vertAlign w:val="baseline"/>
                <w:lang w:val="en-US" w:eastAsia="zh-CN"/>
              </w:rPr>
            </w:pPr>
          </w:p>
          <w:p>
            <w:pPr>
              <w:ind w:firstLine="0" w:firstLineChars="0"/>
              <w:jc w:val="center"/>
              <w:rPr>
                <w:rFonts w:hint="eastAsia" w:ascii="宋体" w:hAnsi="宋体" w:eastAsia="宋体" w:cs="宋体"/>
                <w:sz w:val="18"/>
                <w:szCs w:val="18"/>
                <w:vertAlign w:val="baseline"/>
                <w:lang w:val="en-US" w:eastAsia="zh-CN"/>
              </w:rPr>
            </w:pPr>
          </w:p>
          <w:p>
            <w:pPr>
              <w:ind w:firstLine="0" w:firstLineChars="0"/>
              <w:jc w:val="center"/>
              <w:rPr>
                <w:rFonts w:hint="eastAsia" w:ascii="宋体" w:hAnsi="宋体" w:eastAsia="宋体" w:cs="宋体"/>
                <w:sz w:val="18"/>
                <w:szCs w:val="18"/>
                <w:vertAlign w:val="baseline"/>
                <w:lang w:val="en-US" w:eastAsia="zh-CN"/>
              </w:rPr>
            </w:pPr>
          </w:p>
          <w:p>
            <w:pPr>
              <w:pStyle w:val="2"/>
              <w:jc w:val="both"/>
              <w:rPr>
                <w:rFonts w:hint="eastAsia"/>
                <w:lang w:val="en-US" w:eastAsia="zh-CN"/>
              </w:rPr>
            </w:pPr>
          </w:p>
          <w:p>
            <w:pPr>
              <w:ind w:firstLine="0" w:firstLineChars="0"/>
              <w:jc w:val="both"/>
              <w:rPr>
                <w:rFonts w:hint="eastAsia" w:ascii="宋体" w:hAnsi="宋体" w:eastAsia="宋体" w:cs="宋体"/>
                <w:sz w:val="18"/>
                <w:szCs w:val="18"/>
                <w:vertAlign w:val="baseline"/>
                <w:lang w:val="en-US" w:eastAsia="zh-CN"/>
              </w:rPr>
            </w:pPr>
          </w:p>
          <w:p>
            <w:pPr>
              <w:ind w:firstLine="0" w:firstLineChars="0"/>
              <w:jc w:val="center"/>
              <w:rPr>
                <w:rFonts w:hint="eastAsia" w:ascii="宋体" w:hAnsi="宋体" w:eastAsia="宋体" w:cs="宋体"/>
                <w:sz w:val="18"/>
                <w:szCs w:val="18"/>
                <w:vertAlign w:val="baseline"/>
                <w:lang w:val="en-US" w:eastAsia="zh-CN"/>
              </w:rPr>
            </w:pPr>
          </w:p>
          <w:p>
            <w:pPr>
              <w:ind w:firstLine="0" w:firstLineChars="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w:t>
            </w:r>
          </w:p>
          <w:p>
            <w:pPr>
              <w:pStyle w:val="2"/>
              <w:jc w:val="both"/>
              <w:rPr>
                <w:rFonts w:hint="eastAsia"/>
                <w:lang w:val="en-US" w:eastAsia="zh-CN"/>
              </w:rPr>
            </w:pPr>
          </w:p>
          <w:p>
            <w:pPr>
              <w:pStyle w:val="3"/>
              <w:jc w:val="both"/>
              <w:rPr>
                <w:rFonts w:hint="eastAsia"/>
                <w:lang w:val="en-US" w:eastAsia="zh-CN"/>
              </w:rPr>
            </w:pPr>
          </w:p>
          <w:p>
            <w:pPr>
              <w:pStyle w:val="3"/>
              <w:jc w:val="both"/>
              <w:rPr>
                <w:rFonts w:hint="eastAsia"/>
                <w:lang w:val="en-US" w:eastAsia="zh-CN"/>
              </w:rPr>
            </w:pPr>
          </w:p>
          <w:p>
            <w:pPr>
              <w:pStyle w:val="3"/>
              <w:jc w:val="both"/>
              <w:rPr>
                <w:rFonts w:hint="eastAsia"/>
                <w:lang w:val="en-US" w:eastAsia="zh-CN"/>
              </w:rPr>
            </w:pPr>
          </w:p>
          <w:p>
            <w:pPr>
              <w:pStyle w:val="3"/>
              <w:jc w:val="both"/>
              <w:rPr>
                <w:rFonts w:hint="eastAsia"/>
                <w:lang w:val="en-US" w:eastAsia="zh-CN"/>
              </w:rPr>
            </w:pPr>
          </w:p>
          <w:p>
            <w:pPr>
              <w:pStyle w:val="3"/>
              <w:jc w:val="both"/>
              <w:rPr>
                <w:rFonts w:hint="eastAsia"/>
                <w:lang w:val="en-US" w:eastAsia="zh-CN"/>
              </w:rPr>
            </w:pPr>
          </w:p>
          <w:p>
            <w:pPr>
              <w:pStyle w:val="3"/>
              <w:jc w:val="both"/>
              <w:rPr>
                <w:rFonts w:hint="eastAsia"/>
                <w:lang w:val="en-US" w:eastAsia="zh-CN"/>
              </w:rPr>
            </w:pPr>
          </w:p>
          <w:p>
            <w:pPr>
              <w:pStyle w:val="3"/>
              <w:jc w:val="both"/>
              <w:rPr>
                <w:rFonts w:hint="eastAsia"/>
                <w:lang w:val="en-US" w:eastAsia="zh-CN"/>
              </w:rPr>
            </w:pPr>
          </w:p>
          <w:p>
            <w:pPr>
              <w:pStyle w:val="3"/>
              <w:jc w:val="both"/>
              <w:rPr>
                <w:rFonts w:hint="eastAsia"/>
                <w:lang w:val="en-US" w:eastAsia="zh-CN"/>
              </w:rPr>
            </w:pPr>
          </w:p>
          <w:p>
            <w:pPr>
              <w:pStyle w:val="3"/>
              <w:jc w:val="both"/>
              <w:rPr>
                <w:rFonts w:hint="eastAsia"/>
                <w:lang w:val="en-US" w:eastAsia="zh-CN"/>
              </w:rPr>
            </w:pPr>
          </w:p>
          <w:p>
            <w:pPr>
              <w:pStyle w:val="3"/>
              <w:jc w:val="both"/>
              <w:rPr>
                <w:rFonts w:hint="eastAsia"/>
                <w:lang w:val="en-US" w:eastAsia="zh-CN"/>
              </w:rPr>
            </w:pPr>
          </w:p>
          <w:p>
            <w:pPr>
              <w:pStyle w:val="3"/>
              <w:jc w:val="both"/>
              <w:rPr>
                <w:rFonts w:hint="eastAsia"/>
                <w:lang w:val="en-US" w:eastAsia="zh-CN"/>
              </w:rPr>
            </w:pPr>
          </w:p>
          <w:p>
            <w:pPr>
              <w:pStyle w:val="3"/>
              <w:jc w:val="both"/>
              <w:rPr>
                <w:rFonts w:hint="eastAsia"/>
                <w:lang w:val="en-US" w:eastAsia="zh-CN"/>
              </w:rPr>
            </w:pPr>
          </w:p>
          <w:p>
            <w:pPr>
              <w:pStyle w:val="3"/>
              <w:jc w:val="both"/>
              <w:rPr>
                <w:rFonts w:hint="eastAsia"/>
                <w:lang w:val="en-US" w:eastAsia="zh-CN"/>
              </w:rPr>
            </w:pPr>
          </w:p>
        </w:tc>
        <w:tc>
          <w:tcPr>
            <w:tcW w:w="1060" w:type="dxa"/>
            <w:vMerge w:val="restart"/>
            <w:vAlign w:val="center"/>
          </w:tcPr>
          <w:p>
            <w:pPr>
              <w:ind w:firstLine="0" w:firstLineChars="0"/>
              <w:jc w:val="center"/>
              <w:rPr>
                <w:rFonts w:hint="eastAsia"/>
                <w:sz w:val="18"/>
                <w:szCs w:val="18"/>
                <w:lang w:val="en-US" w:eastAsia="zh-CN"/>
              </w:rPr>
            </w:pPr>
          </w:p>
          <w:p>
            <w:pPr>
              <w:pStyle w:val="2"/>
              <w:jc w:val="both"/>
              <w:rPr>
                <w:rFonts w:hint="eastAsia"/>
                <w:sz w:val="18"/>
                <w:szCs w:val="18"/>
                <w:lang w:val="en-US" w:eastAsia="zh-CN"/>
              </w:rPr>
            </w:pPr>
          </w:p>
          <w:p>
            <w:pPr>
              <w:ind w:firstLine="0" w:firstLineChars="0"/>
              <w:jc w:val="both"/>
              <w:rPr>
                <w:rFonts w:hint="eastAsia"/>
                <w:sz w:val="18"/>
                <w:szCs w:val="18"/>
                <w:lang w:val="en-US" w:eastAsia="zh-CN"/>
              </w:rPr>
            </w:pPr>
          </w:p>
          <w:p>
            <w:pPr>
              <w:ind w:firstLine="0" w:firstLineChars="0"/>
              <w:jc w:val="center"/>
              <w:rPr>
                <w:rFonts w:hint="eastAsia"/>
                <w:sz w:val="18"/>
                <w:szCs w:val="18"/>
                <w:lang w:val="en-US" w:eastAsia="zh-CN"/>
              </w:rPr>
            </w:pPr>
          </w:p>
          <w:p>
            <w:pPr>
              <w:pStyle w:val="2"/>
              <w:jc w:val="both"/>
              <w:rPr>
                <w:rFonts w:hint="eastAsia"/>
                <w:lang w:val="en-US" w:eastAsia="zh-CN"/>
              </w:rPr>
            </w:pPr>
          </w:p>
          <w:p>
            <w:pPr>
              <w:ind w:firstLine="0" w:firstLineChars="0"/>
              <w:jc w:val="center"/>
              <w:rPr>
                <w:rFonts w:hint="eastAsia"/>
                <w:sz w:val="18"/>
                <w:szCs w:val="18"/>
                <w:lang w:val="en-US" w:eastAsia="zh-CN"/>
              </w:rPr>
            </w:pPr>
          </w:p>
          <w:p>
            <w:pPr>
              <w:ind w:firstLine="0" w:firstLineChars="0"/>
              <w:jc w:val="center"/>
              <w:rPr>
                <w:rFonts w:hint="eastAsia"/>
                <w:sz w:val="18"/>
                <w:szCs w:val="18"/>
                <w:lang w:val="en-US" w:eastAsia="zh-CN"/>
              </w:rPr>
            </w:pPr>
          </w:p>
          <w:p>
            <w:pPr>
              <w:ind w:firstLine="0" w:firstLineChars="0"/>
              <w:jc w:val="center"/>
              <w:rPr>
                <w:rFonts w:hint="eastAsia"/>
                <w:sz w:val="18"/>
                <w:szCs w:val="18"/>
                <w:lang w:val="en-US" w:eastAsia="zh-CN"/>
              </w:rPr>
            </w:pPr>
            <w:r>
              <w:rPr>
                <w:rFonts w:hint="eastAsia"/>
                <w:sz w:val="18"/>
                <w:szCs w:val="18"/>
                <w:lang w:val="en-US" w:eastAsia="zh-CN"/>
              </w:rPr>
              <w:t>详细评审</w:t>
            </w:r>
          </w:p>
          <w:p>
            <w:pPr>
              <w:pStyle w:val="2"/>
              <w:jc w:val="both"/>
              <w:rPr>
                <w:rFonts w:hint="eastAsia"/>
                <w:sz w:val="18"/>
                <w:szCs w:val="18"/>
                <w:lang w:val="en-US" w:eastAsia="zh-CN"/>
              </w:rPr>
            </w:pPr>
          </w:p>
          <w:p>
            <w:pPr>
              <w:pStyle w:val="3"/>
              <w:jc w:val="both"/>
              <w:rPr>
                <w:rFonts w:hint="eastAsia"/>
                <w:sz w:val="18"/>
                <w:szCs w:val="18"/>
                <w:lang w:val="en-US" w:eastAsia="zh-CN"/>
              </w:rPr>
            </w:pPr>
          </w:p>
          <w:p>
            <w:pPr>
              <w:pStyle w:val="3"/>
              <w:jc w:val="both"/>
              <w:rPr>
                <w:rFonts w:hint="eastAsia"/>
                <w:sz w:val="18"/>
                <w:szCs w:val="18"/>
                <w:lang w:val="en-US" w:eastAsia="zh-CN"/>
              </w:rPr>
            </w:pPr>
          </w:p>
          <w:p>
            <w:pPr>
              <w:pStyle w:val="3"/>
              <w:jc w:val="both"/>
              <w:rPr>
                <w:rFonts w:hint="eastAsia"/>
                <w:sz w:val="18"/>
                <w:szCs w:val="18"/>
                <w:lang w:val="en-US" w:eastAsia="zh-CN"/>
              </w:rPr>
            </w:pPr>
          </w:p>
          <w:p>
            <w:pPr>
              <w:pStyle w:val="3"/>
              <w:jc w:val="both"/>
              <w:rPr>
                <w:rFonts w:hint="eastAsia"/>
                <w:sz w:val="18"/>
                <w:szCs w:val="18"/>
                <w:lang w:val="en-US" w:eastAsia="zh-CN"/>
              </w:rPr>
            </w:pPr>
          </w:p>
          <w:p>
            <w:pPr>
              <w:pStyle w:val="3"/>
              <w:jc w:val="both"/>
              <w:rPr>
                <w:rFonts w:hint="eastAsia"/>
                <w:sz w:val="18"/>
                <w:szCs w:val="18"/>
                <w:lang w:val="en-US" w:eastAsia="zh-CN"/>
              </w:rPr>
            </w:pPr>
          </w:p>
          <w:p>
            <w:pPr>
              <w:pStyle w:val="3"/>
              <w:jc w:val="both"/>
              <w:rPr>
                <w:rFonts w:hint="eastAsia"/>
                <w:sz w:val="18"/>
                <w:szCs w:val="18"/>
                <w:lang w:val="en-US" w:eastAsia="zh-CN"/>
              </w:rPr>
            </w:pPr>
          </w:p>
          <w:p>
            <w:pPr>
              <w:pStyle w:val="3"/>
              <w:jc w:val="both"/>
              <w:rPr>
                <w:rFonts w:hint="eastAsia"/>
                <w:sz w:val="18"/>
                <w:szCs w:val="18"/>
                <w:lang w:val="en-US" w:eastAsia="zh-CN"/>
              </w:rPr>
            </w:pPr>
          </w:p>
          <w:p>
            <w:pPr>
              <w:pStyle w:val="3"/>
              <w:jc w:val="both"/>
              <w:rPr>
                <w:rFonts w:hint="eastAsia"/>
                <w:sz w:val="18"/>
                <w:szCs w:val="18"/>
                <w:lang w:val="en-US" w:eastAsia="zh-CN"/>
              </w:rPr>
            </w:pPr>
          </w:p>
          <w:p>
            <w:pPr>
              <w:pStyle w:val="3"/>
              <w:jc w:val="both"/>
              <w:rPr>
                <w:rFonts w:hint="eastAsia"/>
                <w:sz w:val="18"/>
                <w:szCs w:val="18"/>
                <w:lang w:val="en-US" w:eastAsia="zh-CN"/>
              </w:rPr>
            </w:pPr>
          </w:p>
          <w:p>
            <w:pPr>
              <w:pStyle w:val="3"/>
              <w:jc w:val="both"/>
              <w:rPr>
                <w:rFonts w:hint="eastAsia"/>
                <w:sz w:val="18"/>
                <w:szCs w:val="18"/>
                <w:lang w:val="en-US" w:eastAsia="zh-CN"/>
              </w:rPr>
            </w:pPr>
          </w:p>
          <w:p>
            <w:pPr>
              <w:pStyle w:val="3"/>
              <w:jc w:val="both"/>
              <w:rPr>
                <w:rFonts w:hint="eastAsia"/>
                <w:sz w:val="18"/>
                <w:szCs w:val="18"/>
                <w:lang w:val="en-US" w:eastAsia="zh-CN"/>
              </w:rPr>
            </w:pPr>
          </w:p>
          <w:p>
            <w:pPr>
              <w:pStyle w:val="3"/>
              <w:jc w:val="both"/>
              <w:rPr>
                <w:rFonts w:hint="eastAsia"/>
                <w:sz w:val="18"/>
                <w:szCs w:val="18"/>
                <w:lang w:val="en-US" w:eastAsia="zh-CN"/>
              </w:rPr>
            </w:pPr>
          </w:p>
          <w:p>
            <w:pPr>
              <w:pStyle w:val="3"/>
              <w:jc w:val="both"/>
              <w:rPr>
                <w:rFonts w:hint="eastAsia"/>
                <w:sz w:val="18"/>
                <w:szCs w:val="18"/>
                <w:lang w:val="en-US" w:eastAsia="zh-CN"/>
              </w:rPr>
            </w:pPr>
          </w:p>
          <w:p>
            <w:pPr>
              <w:pStyle w:val="3"/>
              <w:jc w:val="both"/>
              <w:rPr>
                <w:rFonts w:hint="eastAsia"/>
                <w:sz w:val="18"/>
                <w:szCs w:val="18"/>
                <w:lang w:val="en-US" w:eastAsia="zh-CN"/>
              </w:rPr>
            </w:pPr>
          </w:p>
          <w:p>
            <w:pPr>
              <w:pStyle w:val="3"/>
              <w:jc w:val="both"/>
              <w:rPr>
                <w:rFonts w:hint="eastAsia"/>
                <w:sz w:val="18"/>
                <w:szCs w:val="18"/>
                <w:lang w:val="en-US" w:eastAsia="zh-CN"/>
              </w:rPr>
            </w:pPr>
          </w:p>
          <w:p>
            <w:pPr>
              <w:pStyle w:val="3"/>
              <w:jc w:val="both"/>
              <w:rPr>
                <w:rFonts w:hint="eastAsia"/>
                <w:sz w:val="18"/>
                <w:szCs w:val="18"/>
                <w:lang w:val="en-US" w:eastAsia="zh-CN"/>
              </w:rPr>
            </w:pPr>
          </w:p>
          <w:p>
            <w:pPr>
              <w:pStyle w:val="3"/>
              <w:jc w:val="both"/>
              <w:rPr>
                <w:rFonts w:hint="eastAsia"/>
                <w:sz w:val="18"/>
                <w:szCs w:val="18"/>
                <w:lang w:val="en-US" w:eastAsia="zh-CN"/>
              </w:rPr>
            </w:pPr>
          </w:p>
          <w:p>
            <w:pPr>
              <w:pStyle w:val="3"/>
              <w:jc w:val="both"/>
              <w:rPr>
                <w:rFonts w:hint="eastAsia"/>
                <w:sz w:val="18"/>
                <w:szCs w:val="18"/>
                <w:lang w:val="en-US" w:eastAsia="zh-CN"/>
              </w:rPr>
            </w:pPr>
          </w:p>
          <w:p>
            <w:pPr>
              <w:ind w:firstLine="0" w:firstLineChars="0"/>
              <w:jc w:val="both"/>
              <w:rPr>
                <w:rFonts w:hint="eastAsia" w:ascii="宋体" w:hAnsi="宋体" w:eastAsia="宋体" w:cs="宋体"/>
                <w:sz w:val="18"/>
                <w:szCs w:val="18"/>
                <w:vertAlign w:val="baseline"/>
                <w:lang w:val="en-US" w:eastAsia="zh-CN"/>
              </w:rPr>
            </w:pPr>
          </w:p>
          <w:p>
            <w:pPr>
              <w:pStyle w:val="2"/>
              <w:jc w:val="both"/>
              <w:rPr>
                <w:rFonts w:hint="eastAsia"/>
                <w:lang w:val="en-US" w:eastAsia="zh-CN"/>
              </w:rPr>
            </w:pPr>
          </w:p>
          <w:p>
            <w:pPr>
              <w:ind w:firstLine="0" w:firstLineChars="0"/>
              <w:jc w:val="center"/>
              <w:rPr>
                <w:rFonts w:hint="eastAsia" w:ascii="宋体" w:hAnsi="宋体" w:eastAsia="宋体" w:cs="宋体"/>
                <w:sz w:val="18"/>
                <w:szCs w:val="18"/>
                <w:vertAlign w:val="baseline"/>
                <w:lang w:val="en-US" w:eastAsia="zh-CN"/>
              </w:rPr>
            </w:pPr>
          </w:p>
          <w:p>
            <w:pPr>
              <w:ind w:firstLine="0" w:firstLineChars="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详细评审</w:t>
            </w:r>
          </w:p>
          <w:p>
            <w:pPr>
              <w:pStyle w:val="3"/>
              <w:jc w:val="both"/>
              <w:rPr>
                <w:rFonts w:hint="eastAsia"/>
                <w:lang w:val="en-US" w:eastAsia="zh-CN"/>
              </w:rPr>
            </w:pPr>
          </w:p>
        </w:tc>
        <w:tc>
          <w:tcPr>
            <w:tcW w:w="1575" w:type="dxa"/>
            <w:vMerge w:val="restart"/>
            <w:vAlign w:val="center"/>
          </w:tcPr>
          <w:p>
            <w:pPr>
              <w:ind w:firstLine="0" w:firstLineChars="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监理大纲评审</w:t>
            </w:r>
          </w:p>
          <w:p>
            <w:pPr>
              <w:pStyle w:val="2"/>
              <w:jc w:val="both"/>
              <w:rPr>
                <w:rFonts w:hint="eastAsia"/>
                <w:lang w:val="en-US" w:eastAsia="zh-CN"/>
              </w:rPr>
            </w:pPr>
          </w:p>
        </w:tc>
        <w:tc>
          <w:tcPr>
            <w:tcW w:w="1125" w:type="dxa"/>
            <w:vAlign w:val="center"/>
          </w:tcPr>
          <w:p>
            <w:pPr>
              <w:ind w:firstLine="0" w:firstLineChars="0"/>
              <w:jc w:val="center"/>
              <w:rPr>
                <w:rFonts w:hint="eastAsia"/>
                <w:lang w:val="en-US" w:eastAsia="zh-CN"/>
              </w:rPr>
            </w:pPr>
            <w:r>
              <w:rPr>
                <w:rFonts w:hint="eastAsia" w:ascii="宋体" w:hAnsi="宋体" w:eastAsia="宋体" w:cs="宋体"/>
                <w:sz w:val="18"/>
                <w:szCs w:val="18"/>
                <w:vertAlign w:val="baseline"/>
                <w:lang w:val="en-US" w:eastAsia="zh-CN"/>
              </w:rPr>
              <w:t>权重</w:t>
            </w:r>
          </w:p>
          <w:p>
            <w:pPr>
              <w:ind w:firstLine="0" w:firstLineChars="0"/>
              <w:jc w:val="center"/>
              <w:rPr>
                <w:rFonts w:hint="eastAsia"/>
                <w:lang w:val="en-US" w:eastAsia="zh-CN"/>
              </w:rPr>
            </w:pPr>
            <w:r>
              <w:rPr>
                <w:rFonts w:hint="eastAsia" w:ascii="宋体" w:hAnsi="宋体" w:eastAsia="宋体" w:cs="宋体"/>
                <w:sz w:val="18"/>
                <w:szCs w:val="18"/>
                <w:vertAlign w:val="baseline"/>
                <w:lang w:val="en-US" w:eastAsia="zh-CN"/>
              </w:rPr>
              <w:t>设定</w:t>
            </w:r>
          </w:p>
        </w:tc>
        <w:tc>
          <w:tcPr>
            <w:tcW w:w="3038" w:type="dxa"/>
            <w:vAlign w:val="top"/>
          </w:tcPr>
          <w:p>
            <w:pPr>
              <w:ind w:firstLine="0" w:firstLineChars="0"/>
              <w:jc w:val="both"/>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监理大纲为百分制暗评评审。权重设定为50%（固定值），系统设置应符合此规定。</w:t>
            </w:r>
          </w:p>
        </w:tc>
        <w:tc>
          <w:tcPr>
            <w:tcW w:w="1081" w:type="dxa"/>
          </w:tcPr>
          <w:p>
            <w:pPr>
              <w:ind w:firstLine="0" w:firstLineChars="0"/>
              <w:jc w:val="both"/>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8" w:hRule="atLeast"/>
        </w:trPr>
        <w:tc>
          <w:tcPr>
            <w:tcW w:w="641" w:type="dxa"/>
            <w:vMerge w:val="continue"/>
          </w:tcPr>
          <w:p>
            <w:pPr>
              <w:ind w:firstLine="0" w:firstLineChars="0"/>
              <w:jc w:val="both"/>
              <w:rPr>
                <w:rFonts w:hint="eastAsia" w:ascii="宋体" w:hAnsi="宋体" w:eastAsia="宋体" w:cs="宋体"/>
                <w:sz w:val="18"/>
                <w:szCs w:val="18"/>
                <w:vertAlign w:val="baseline"/>
              </w:rPr>
            </w:pPr>
          </w:p>
        </w:tc>
        <w:tc>
          <w:tcPr>
            <w:tcW w:w="1060" w:type="dxa"/>
            <w:vMerge w:val="continue"/>
          </w:tcPr>
          <w:p>
            <w:pPr>
              <w:ind w:firstLine="0" w:firstLineChars="0"/>
              <w:jc w:val="both"/>
              <w:rPr>
                <w:rFonts w:hint="eastAsia" w:ascii="宋体" w:hAnsi="宋体" w:eastAsia="宋体" w:cs="宋体"/>
                <w:sz w:val="18"/>
                <w:szCs w:val="18"/>
                <w:vertAlign w:val="baseline"/>
              </w:rPr>
            </w:pPr>
          </w:p>
        </w:tc>
        <w:tc>
          <w:tcPr>
            <w:tcW w:w="1575" w:type="dxa"/>
            <w:vMerge w:val="continue"/>
            <w:vAlign w:val="center"/>
          </w:tcPr>
          <w:p>
            <w:pPr>
              <w:ind w:firstLine="0" w:firstLineChars="0"/>
              <w:jc w:val="center"/>
              <w:rPr>
                <w:rFonts w:hint="eastAsia" w:ascii="宋体" w:hAnsi="宋体" w:eastAsia="宋体" w:cs="宋体"/>
                <w:sz w:val="18"/>
                <w:szCs w:val="18"/>
                <w:vertAlign w:val="baseline"/>
              </w:rPr>
            </w:pPr>
          </w:p>
        </w:tc>
        <w:tc>
          <w:tcPr>
            <w:tcW w:w="1125" w:type="dxa"/>
            <w:vAlign w:val="center"/>
          </w:tcPr>
          <w:p>
            <w:pPr>
              <w:ind w:firstLine="0" w:firstLineChars="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计分</w:t>
            </w:r>
          </w:p>
          <w:p>
            <w:pPr>
              <w:pStyle w:val="2"/>
              <w:jc w:val="both"/>
              <w:rPr>
                <w:rFonts w:hint="eastAsia"/>
                <w:lang w:val="en-US" w:eastAsia="zh-CN"/>
              </w:rPr>
            </w:pPr>
          </w:p>
          <w:p>
            <w:pPr>
              <w:ind w:firstLine="0" w:firstLineChars="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规则</w:t>
            </w:r>
          </w:p>
          <w:p>
            <w:pPr>
              <w:pStyle w:val="2"/>
              <w:jc w:val="both"/>
              <w:rPr>
                <w:rFonts w:hint="eastAsia"/>
                <w:lang w:val="en-US" w:eastAsia="zh-CN"/>
              </w:rPr>
            </w:pPr>
          </w:p>
        </w:tc>
        <w:tc>
          <w:tcPr>
            <w:tcW w:w="3038" w:type="dxa"/>
            <w:vAlign w:val="top"/>
          </w:tcPr>
          <w:p>
            <w:pPr>
              <w:numPr>
                <w:ilvl w:val="0"/>
                <w:numId w:val="6"/>
              </w:numPr>
              <w:ind w:firstLine="0" w:firstLineChars="0"/>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应由评标委员会每位成员</w:t>
            </w:r>
            <w:r>
              <w:rPr>
                <w:rFonts w:hint="eastAsia" w:ascii="宋体" w:hAnsi="宋体" w:eastAsia="宋体" w:cs="宋体"/>
                <w:sz w:val="18"/>
                <w:szCs w:val="18"/>
                <w:lang w:eastAsia="zh-CN"/>
              </w:rPr>
              <w:t>独立评审计分</w:t>
            </w:r>
            <w:r>
              <w:rPr>
                <w:rFonts w:hint="eastAsia" w:ascii="宋体" w:hAnsi="宋体" w:eastAsia="宋体" w:cs="宋体"/>
                <w:sz w:val="18"/>
                <w:szCs w:val="18"/>
                <w:lang w:val="en-US" w:eastAsia="zh-CN"/>
              </w:rPr>
              <w:t>，</w:t>
            </w:r>
            <w:r>
              <w:rPr>
                <w:rFonts w:hint="eastAsia" w:ascii="宋体" w:hAnsi="宋体" w:eastAsia="宋体" w:cs="宋体"/>
                <w:sz w:val="18"/>
                <w:szCs w:val="18"/>
                <w:lang w:eastAsia="zh-CN"/>
              </w:rPr>
              <w:t>评分汇总时，应在分项项目评分中去除一个最高分和一个最低分后再进行算术平均，</w:t>
            </w:r>
            <w:r>
              <w:rPr>
                <w:rFonts w:hint="eastAsia" w:ascii="宋体" w:hAnsi="宋体" w:eastAsia="宋体" w:cs="宋体"/>
                <w:sz w:val="18"/>
                <w:szCs w:val="18"/>
                <w:lang w:val="en-US" w:eastAsia="zh-CN"/>
              </w:rPr>
              <w:t>结果保留两位小数</w:t>
            </w:r>
            <w:r>
              <w:rPr>
                <w:rFonts w:hint="eastAsia" w:ascii="宋体" w:hAnsi="宋体" w:eastAsia="宋体" w:cs="宋体"/>
                <w:sz w:val="18"/>
                <w:szCs w:val="18"/>
                <w:lang w:eastAsia="zh-CN"/>
              </w:rPr>
              <w:t>。</w:t>
            </w:r>
          </w:p>
          <w:p>
            <w:pPr>
              <w:numPr>
                <w:ilvl w:val="0"/>
                <w:numId w:val="6"/>
              </w:numPr>
              <w:ind w:left="0" w:leftChars="0" w:firstLine="0" w:firstLineChars="0"/>
              <w:jc w:val="both"/>
              <w:rPr>
                <w:rFonts w:hint="eastAsia" w:ascii="宋体" w:hAnsi="宋体" w:eastAsia="宋体" w:cs="宋体"/>
                <w:sz w:val="18"/>
                <w:szCs w:val="18"/>
                <w:lang w:eastAsia="zh-CN"/>
              </w:rPr>
            </w:pPr>
            <w:r>
              <w:rPr>
                <w:rFonts w:hint="eastAsia" w:ascii="宋体" w:hAnsi="宋体" w:eastAsia="宋体" w:cs="宋体"/>
                <w:sz w:val="18"/>
                <w:szCs w:val="18"/>
                <w:lang w:eastAsia="zh-CN"/>
              </w:rPr>
              <w:t>评委对各投标人同一评分内容量化打分时，如最高得分与最低得分相差20%（含20%）以上时，应做出合理的解释说明。</w:t>
            </w:r>
          </w:p>
          <w:p>
            <w:pPr>
              <w:numPr>
                <w:ilvl w:val="0"/>
                <w:numId w:val="0"/>
              </w:numPr>
              <w:ind w:left="0" w:leftChars="0" w:firstLine="0" w:firstLineChars="0"/>
              <w:jc w:val="both"/>
              <w:rPr>
                <w:rFonts w:hint="eastAsia" w:ascii="宋体" w:hAnsi="宋体" w:eastAsia="宋体" w:cs="宋体"/>
                <w:sz w:val="18"/>
                <w:szCs w:val="18"/>
                <w:vertAlign w:val="baseline"/>
                <w:lang w:val="en-US" w:eastAsia="zh-CN"/>
              </w:rPr>
            </w:pPr>
            <w:r>
              <w:rPr>
                <w:rFonts w:hint="eastAsia" w:ascii="宋体" w:hAnsi="宋体" w:eastAsia="宋体" w:cs="宋体"/>
                <w:sz w:val="18"/>
                <w:szCs w:val="18"/>
                <w:lang w:val="en-US" w:eastAsia="zh-CN"/>
              </w:rPr>
              <w:t>系统设定必须符合以上要求的功能。</w:t>
            </w:r>
          </w:p>
        </w:tc>
        <w:tc>
          <w:tcPr>
            <w:tcW w:w="1081" w:type="dxa"/>
          </w:tcPr>
          <w:p>
            <w:pPr>
              <w:ind w:firstLine="0" w:firstLineChars="0"/>
              <w:jc w:val="both"/>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tcPr>
          <w:p>
            <w:pPr>
              <w:ind w:firstLine="0" w:firstLineChars="0"/>
              <w:jc w:val="both"/>
              <w:rPr>
                <w:rFonts w:hint="eastAsia" w:ascii="宋体" w:hAnsi="宋体" w:eastAsia="宋体" w:cs="宋体"/>
                <w:sz w:val="18"/>
                <w:szCs w:val="18"/>
                <w:vertAlign w:val="baseline"/>
              </w:rPr>
            </w:pPr>
          </w:p>
        </w:tc>
        <w:tc>
          <w:tcPr>
            <w:tcW w:w="1060" w:type="dxa"/>
            <w:vMerge w:val="continue"/>
          </w:tcPr>
          <w:p>
            <w:pPr>
              <w:ind w:firstLine="0" w:firstLineChars="0"/>
              <w:jc w:val="both"/>
              <w:rPr>
                <w:rFonts w:hint="eastAsia" w:ascii="宋体" w:hAnsi="宋体" w:eastAsia="宋体" w:cs="宋体"/>
                <w:sz w:val="18"/>
                <w:szCs w:val="18"/>
                <w:vertAlign w:val="baseline"/>
              </w:rPr>
            </w:pPr>
          </w:p>
        </w:tc>
        <w:tc>
          <w:tcPr>
            <w:tcW w:w="1575" w:type="dxa"/>
            <w:vAlign w:val="center"/>
          </w:tcPr>
          <w:p>
            <w:pPr>
              <w:ind w:firstLine="0" w:firstLineChars="0"/>
              <w:jc w:val="center"/>
              <w:rPr>
                <w:rFonts w:hint="eastAsia" w:ascii="宋体" w:hAnsi="宋体" w:eastAsia="宋体" w:cs="宋体"/>
                <w:sz w:val="18"/>
                <w:szCs w:val="18"/>
                <w:vertAlign w:val="baseline"/>
              </w:rPr>
            </w:pPr>
          </w:p>
        </w:tc>
        <w:tc>
          <w:tcPr>
            <w:tcW w:w="1125" w:type="dxa"/>
            <w:vAlign w:val="center"/>
          </w:tcPr>
          <w:p>
            <w:pPr>
              <w:ind w:firstLine="0" w:firstLineChars="0"/>
              <w:jc w:val="center"/>
              <w:rPr>
                <w:rFonts w:hint="eastAsia"/>
                <w:lang w:val="en-US" w:eastAsia="zh-CN"/>
              </w:rPr>
            </w:pPr>
            <w:r>
              <w:rPr>
                <w:rFonts w:hint="eastAsia" w:ascii="宋体" w:hAnsi="宋体" w:eastAsia="宋体" w:cs="宋体"/>
                <w:sz w:val="18"/>
                <w:szCs w:val="18"/>
                <w:vertAlign w:val="baseline"/>
                <w:lang w:val="en-US" w:eastAsia="zh-CN"/>
              </w:rPr>
              <w:t>扣分</w:t>
            </w:r>
          </w:p>
          <w:p>
            <w:pPr>
              <w:ind w:firstLine="0" w:firstLineChars="0"/>
              <w:jc w:val="center"/>
              <w:rPr>
                <w:rFonts w:hint="eastAsia"/>
                <w:lang w:val="en-US" w:eastAsia="zh-CN"/>
              </w:rPr>
            </w:pPr>
            <w:r>
              <w:rPr>
                <w:rFonts w:hint="eastAsia" w:ascii="宋体" w:hAnsi="宋体" w:eastAsia="宋体" w:cs="宋体"/>
                <w:sz w:val="18"/>
                <w:szCs w:val="18"/>
                <w:vertAlign w:val="baseline"/>
                <w:lang w:val="en-US" w:eastAsia="zh-CN"/>
              </w:rPr>
              <w:t>规则</w:t>
            </w:r>
          </w:p>
        </w:tc>
        <w:tc>
          <w:tcPr>
            <w:tcW w:w="3038" w:type="dxa"/>
            <w:vAlign w:val="top"/>
          </w:tcPr>
          <w:p>
            <w:pPr>
              <w:numPr>
                <w:ilvl w:val="0"/>
                <w:numId w:val="0"/>
              </w:numPr>
              <w:ind w:left="0" w:leftChars="0" w:firstLine="0" w:firstLineChars="0"/>
              <w:jc w:val="both"/>
              <w:rPr>
                <w:rFonts w:hint="eastAsia" w:ascii="宋体" w:hAnsi="宋体" w:eastAsia="宋体" w:cs="宋体"/>
                <w:sz w:val="18"/>
                <w:szCs w:val="18"/>
                <w:lang w:val="en-US" w:eastAsia="zh-CN"/>
              </w:rPr>
            </w:pPr>
            <w:r>
              <w:rPr>
                <w:rFonts w:hint="eastAsia" w:ascii="宋体" w:hAnsi="宋体" w:eastAsia="宋体" w:cs="宋体"/>
                <w:sz w:val="18"/>
                <w:szCs w:val="18"/>
                <w:lang w:eastAsia="zh-CN"/>
              </w:rPr>
              <w:t>评标委员会认定投标文件出现明示的，不得分，出现暗示的，在总分（</w:t>
            </w:r>
            <w:r>
              <w:rPr>
                <w:rFonts w:hint="eastAsia" w:ascii="宋体" w:hAnsi="宋体" w:eastAsia="宋体" w:cs="宋体"/>
                <w:sz w:val="18"/>
                <w:szCs w:val="18"/>
                <w:lang w:val="en-US" w:eastAsia="zh-CN"/>
              </w:rPr>
              <w:t>技术标乘完权重后总得分</w:t>
            </w:r>
            <w:r>
              <w:rPr>
                <w:rFonts w:hint="eastAsia" w:ascii="宋体" w:hAnsi="宋体" w:eastAsia="宋体" w:cs="宋体"/>
                <w:sz w:val="18"/>
                <w:szCs w:val="18"/>
                <w:lang w:eastAsia="zh-CN"/>
              </w:rPr>
              <w:t>）中扣3分。</w:t>
            </w:r>
          </w:p>
        </w:tc>
        <w:tc>
          <w:tcPr>
            <w:tcW w:w="1081" w:type="dxa"/>
          </w:tcPr>
          <w:p>
            <w:pPr>
              <w:ind w:firstLine="0" w:firstLineChars="0"/>
              <w:jc w:val="both"/>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tcPr>
          <w:p>
            <w:pPr>
              <w:ind w:firstLine="0" w:firstLineChars="0"/>
              <w:jc w:val="both"/>
              <w:rPr>
                <w:rFonts w:hint="eastAsia" w:ascii="宋体" w:hAnsi="宋体" w:eastAsia="宋体" w:cs="宋体"/>
                <w:sz w:val="18"/>
                <w:szCs w:val="18"/>
                <w:vertAlign w:val="baseline"/>
              </w:rPr>
            </w:pPr>
          </w:p>
        </w:tc>
        <w:tc>
          <w:tcPr>
            <w:tcW w:w="1060" w:type="dxa"/>
            <w:vMerge w:val="continue"/>
          </w:tcPr>
          <w:p>
            <w:pPr>
              <w:ind w:firstLine="0" w:firstLineChars="0"/>
              <w:jc w:val="both"/>
              <w:rPr>
                <w:rFonts w:hint="eastAsia" w:ascii="宋体" w:hAnsi="宋体" w:eastAsia="宋体" w:cs="宋体"/>
                <w:sz w:val="18"/>
                <w:szCs w:val="18"/>
                <w:vertAlign w:val="baseline"/>
              </w:rPr>
            </w:pPr>
          </w:p>
        </w:tc>
        <w:tc>
          <w:tcPr>
            <w:tcW w:w="1575" w:type="dxa"/>
            <w:vAlign w:val="center"/>
          </w:tcPr>
          <w:p>
            <w:pPr>
              <w:ind w:firstLine="0" w:firstLineChars="0"/>
              <w:jc w:val="center"/>
              <w:rPr>
                <w:rFonts w:hint="eastAsia"/>
                <w:lang w:val="en-US" w:eastAsia="zh-CN"/>
              </w:rPr>
            </w:pPr>
            <w:r>
              <w:rPr>
                <w:rFonts w:hint="eastAsia" w:ascii="宋体" w:hAnsi="宋体" w:eastAsia="宋体" w:cs="宋体"/>
                <w:sz w:val="18"/>
                <w:szCs w:val="18"/>
                <w:vertAlign w:val="baseline"/>
                <w:lang w:val="en-US" w:eastAsia="zh-CN"/>
              </w:rPr>
              <w:t>企业综合实力及报价评审（企业、总监理工程师业绩评审）</w:t>
            </w:r>
          </w:p>
        </w:tc>
        <w:tc>
          <w:tcPr>
            <w:tcW w:w="1125" w:type="dxa"/>
            <w:vAlign w:val="center"/>
          </w:tcPr>
          <w:p>
            <w:pPr>
              <w:ind w:firstLine="0" w:firstLineChars="0"/>
              <w:jc w:val="center"/>
              <w:rPr>
                <w:rFonts w:hint="eastAsia"/>
                <w:lang w:val="en-US" w:eastAsia="zh-CN"/>
              </w:rPr>
            </w:pPr>
            <w:r>
              <w:rPr>
                <w:rFonts w:hint="eastAsia" w:ascii="宋体" w:hAnsi="宋体" w:eastAsia="宋体" w:cs="宋体"/>
                <w:sz w:val="18"/>
                <w:szCs w:val="18"/>
                <w:vertAlign w:val="baseline"/>
              </w:rPr>
              <w:t>投标文件</w:t>
            </w:r>
            <w:r>
              <w:rPr>
                <w:rFonts w:hint="eastAsia" w:ascii="宋体" w:hAnsi="宋体" w:eastAsia="宋体" w:cs="宋体"/>
                <w:sz w:val="18"/>
                <w:szCs w:val="18"/>
                <w:vertAlign w:val="baseline"/>
                <w:lang w:val="en-US" w:eastAsia="zh-CN"/>
              </w:rPr>
              <w:t>准确的定位</w:t>
            </w:r>
            <w:r>
              <w:rPr>
                <w:rFonts w:hint="eastAsia" w:ascii="宋体" w:hAnsi="宋体" w:eastAsia="宋体" w:cs="宋体"/>
                <w:sz w:val="18"/>
                <w:szCs w:val="18"/>
                <w:vertAlign w:val="baseline"/>
              </w:rPr>
              <w:t>解析</w:t>
            </w:r>
          </w:p>
        </w:tc>
        <w:tc>
          <w:tcPr>
            <w:tcW w:w="3038" w:type="dxa"/>
            <w:vAlign w:val="center"/>
          </w:tcPr>
          <w:p>
            <w:pPr>
              <w:numPr>
                <w:ilvl w:val="0"/>
                <w:numId w:val="0"/>
              </w:numPr>
              <w:ind w:firstLine="0" w:firstLineChars="0"/>
              <w:jc w:val="left"/>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在评审业绩相应内容时能快速准确定位到投标文件的相应部分，供评标专家评审认定。</w:t>
            </w:r>
          </w:p>
        </w:tc>
        <w:tc>
          <w:tcPr>
            <w:tcW w:w="1081" w:type="dxa"/>
          </w:tcPr>
          <w:p>
            <w:pPr>
              <w:ind w:firstLine="0" w:firstLineChars="0"/>
              <w:jc w:val="both"/>
              <w:rPr>
                <w:rFonts w:hint="eastAsia"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1" w:type="dxa"/>
            <w:vMerge w:val="continue"/>
          </w:tcPr>
          <w:p>
            <w:pPr>
              <w:ind w:firstLine="0" w:firstLineChars="0"/>
              <w:jc w:val="both"/>
              <w:rPr>
                <w:rFonts w:hint="eastAsia" w:ascii="宋体" w:hAnsi="宋体" w:eastAsia="宋体" w:cs="宋体"/>
                <w:sz w:val="18"/>
                <w:szCs w:val="18"/>
                <w:vertAlign w:val="baseline"/>
              </w:rPr>
            </w:pPr>
          </w:p>
        </w:tc>
        <w:tc>
          <w:tcPr>
            <w:tcW w:w="1060" w:type="dxa"/>
            <w:vMerge w:val="continue"/>
          </w:tcPr>
          <w:p>
            <w:pPr>
              <w:ind w:firstLine="0" w:firstLineChars="0"/>
              <w:jc w:val="both"/>
              <w:rPr>
                <w:rFonts w:hint="eastAsia" w:ascii="宋体" w:hAnsi="宋体" w:eastAsia="宋体" w:cs="宋体"/>
                <w:sz w:val="18"/>
                <w:szCs w:val="18"/>
                <w:vertAlign w:val="baseline"/>
              </w:rPr>
            </w:pPr>
          </w:p>
        </w:tc>
        <w:tc>
          <w:tcPr>
            <w:tcW w:w="1575" w:type="dxa"/>
          </w:tcPr>
          <w:p>
            <w:pPr>
              <w:ind w:firstLine="0" w:firstLineChars="0"/>
              <w:jc w:val="both"/>
              <w:rPr>
                <w:rFonts w:hint="eastAsia"/>
                <w:lang w:val="en-US" w:eastAsia="zh-CN"/>
              </w:rPr>
            </w:pPr>
            <w:r>
              <w:rPr>
                <w:rFonts w:hint="eastAsia" w:ascii="宋体" w:hAnsi="宋体" w:eastAsia="宋体" w:cs="宋体"/>
                <w:sz w:val="18"/>
                <w:szCs w:val="18"/>
                <w:vertAlign w:val="baseline"/>
                <w:lang w:val="en-US" w:eastAsia="zh-CN"/>
              </w:rPr>
              <w:t>企业综合实力及报价评审（项目监理机构人员评审）</w:t>
            </w:r>
          </w:p>
        </w:tc>
        <w:tc>
          <w:tcPr>
            <w:tcW w:w="1125" w:type="dxa"/>
            <w:vAlign w:val="center"/>
          </w:tcPr>
          <w:p>
            <w:pPr>
              <w:ind w:firstLine="0" w:firstLineChars="0"/>
              <w:jc w:val="center"/>
              <w:rPr>
                <w:rFonts w:hint="eastAsia" w:ascii="宋体" w:hAnsi="宋体" w:eastAsia="宋体" w:cs="宋体"/>
                <w:sz w:val="18"/>
                <w:szCs w:val="18"/>
                <w:vertAlign w:val="baseline"/>
              </w:rPr>
            </w:pPr>
            <w:r>
              <w:rPr>
                <w:rFonts w:hint="eastAsia" w:ascii="宋体" w:hAnsi="宋体" w:eastAsia="宋体" w:cs="宋体"/>
                <w:sz w:val="18"/>
                <w:szCs w:val="18"/>
                <w:vertAlign w:val="baseline"/>
              </w:rPr>
              <w:t>投标文件</w:t>
            </w:r>
            <w:r>
              <w:rPr>
                <w:rFonts w:hint="eastAsia" w:ascii="宋体" w:hAnsi="宋体" w:eastAsia="宋体" w:cs="宋体"/>
                <w:sz w:val="18"/>
                <w:szCs w:val="18"/>
                <w:vertAlign w:val="baseline"/>
                <w:lang w:val="en-US" w:eastAsia="zh-CN"/>
              </w:rPr>
              <w:t>准确的定位</w:t>
            </w:r>
            <w:r>
              <w:rPr>
                <w:rFonts w:hint="eastAsia" w:ascii="宋体" w:hAnsi="宋体" w:eastAsia="宋体" w:cs="宋体"/>
                <w:sz w:val="18"/>
                <w:szCs w:val="18"/>
                <w:vertAlign w:val="baseline"/>
              </w:rPr>
              <w:t>解析</w:t>
            </w:r>
          </w:p>
          <w:p>
            <w:pPr>
              <w:pStyle w:val="2"/>
              <w:jc w:val="both"/>
              <w:rPr>
                <w:rFonts w:hint="eastAsia"/>
              </w:rPr>
            </w:pPr>
          </w:p>
        </w:tc>
        <w:tc>
          <w:tcPr>
            <w:tcW w:w="3038" w:type="dxa"/>
          </w:tcPr>
          <w:p>
            <w:pPr>
              <w:ind w:firstLine="0" w:firstLineChars="0"/>
              <w:jc w:val="both"/>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在评审项目监理机构人员相应内容时能快速准确定位到投标文件的相应部分，同时具备不同标书同一内容横向对比的功能，供评标专家评审认定。</w:t>
            </w:r>
          </w:p>
        </w:tc>
        <w:tc>
          <w:tcPr>
            <w:tcW w:w="1081" w:type="dxa"/>
          </w:tcPr>
          <w:p>
            <w:pPr>
              <w:ind w:firstLine="0" w:firstLineChars="0"/>
              <w:jc w:val="both"/>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1" w:type="dxa"/>
            <w:vMerge w:val="continue"/>
          </w:tcPr>
          <w:p>
            <w:pPr>
              <w:ind w:firstLine="0" w:firstLineChars="0"/>
              <w:jc w:val="both"/>
              <w:rPr>
                <w:rFonts w:hint="eastAsia" w:ascii="宋体" w:hAnsi="宋体" w:eastAsia="宋体" w:cs="宋体"/>
                <w:sz w:val="18"/>
                <w:szCs w:val="18"/>
                <w:vertAlign w:val="baseline"/>
              </w:rPr>
            </w:pPr>
          </w:p>
        </w:tc>
        <w:tc>
          <w:tcPr>
            <w:tcW w:w="1060" w:type="dxa"/>
            <w:vMerge w:val="continue"/>
          </w:tcPr>
          <w:p>
            <w:pPr>
              <w:ind w:firstLine="0" w:firstLineChars="0"/>
              <w:jc w:val="both"/>
              <w:rPr>
                <w:rFonts w:hint="eastAsia" w:ascii="宋体" w:hAnsi="宋体" w:eastAsia="宋体" w:cs="宋体"/>
                <w:sz w:val="18"/>
                <w:szCs w:val="18"/>
                <w:vertAlign w:val="baseline"/>
              </w:rPr>
            </w:pPr>
          </w:p>
        </w:tc>
        <w:tc>
          <w:tcPr>
            <w:tcW w:w="1575" w:type="dxa"/>
          </w:tcPr>
          <w:p>
            <w:pPr>
              <w:pStyle w:val="8"/>
              <w:widowControl/>
              <w:wordWrap w:val="0"/>
              <w:spacing w:beforeAutospacing="0" w:afterAutospacing="0" w:line="270" w:lineRule="atLeast"/>
              <w:ind w:firstLine="0" w:firstLineChars="0"/>
              <w:jc w:val="center"/>
              <w:rPr>
                <w:rFonts w:hint="eastAsia"/>
              </w:rPr>
            </w:pPr>
            <w:r>
              <w:rPr>
                <w:rFonts w:hint="eastAsia" w:ascii="宋体" w:hAnsi="宋体" w:eastAsia="宋体" w:cs="宋体"/>
                <w:kern w:val="2"/>
                <w:sz w:val="18"/>
                <w:szCs w:val="18"/>
                <w:vertAlign w:val="baseline"/>
                <w:lang w:val="en-US" w:eastAsia="zh-CN" w:bidi="ar-SA"/>
              </w:rPr>
              <w:t>企业综合实力及报价评审（设备仪器）</w:t>
            </w:r>
          </w:p>
        </w:tc>
        <w:tc>
          <w:tcPr>
            <w:tcW w:w="1125" w:type="dxa"/>
            <w:vAlign w:val="center"/>
          </w:tcPr>
          <w:p>
            <w:pPr>
              <w:ind w:firstLine="0" w:firstLineChars="0"/>
              <w:jc w:val="center"/>
              <w:rPr>
                <w:rFonts w:hint="eastAsia"/>
              </w:rPr>
            </w:pPr>
            <w:r>
              <w:rPr>
                <w:rFonts w:hint="eastAsia" w:ascii="宋体" w:hAnsi="宋体" w:eastAsia="宋体" w:cs="宋体"/>
                <w:sz w:val="18"/>
                <w:szCs w:val="18"/>
                <w:vertAlign w:val="baseline"/>
              </w:rPr>
              <w:t>投标文件</w:t>
            </w:r>
            <w:r>
              <w:rPr>
                <w:rFonts w:hint="eastAsia" w:ascii="宋体" w:hAnsi="宋体" w:eastAsia="宋体" w:cs="宋体"/>
                <w:sz w:val="18"/>
                <w:szCs w:val="18"/>
                <w:vertAlign w:val="baseline"/>
                <w:lang w:val="en-US" w:eastAsia="zh-CN"/>
              </w:rPr>
              <w:t>准确的定位</w:t>
            </w:r>
            <w:r>
              <w:rPr>
                <w:rFonts w:hint="eastAsia" w:ascii="宋体" w:hAnsi="宋体" w:eastAsia="宋体" w:cs="宋体"/>
                <w:sz w:val="18"/>
                <w:szCs w:val="18"/>
                <w:vertAlign w:val="baseline"/>
              </w:rPr>
              <w:t>解析</w:t>
            </w:r>
          </w:p>
        </w:tc>
        <w:tc>
          <w:tcPr>
            <w:tcW w:w="3038" w:type="dxa"/>
            <w:vAlign w:val="center"/>
          </w:tcPr>
          <w:p>
            <w:pPr>
              <w:numPr>
                <w:ilvl w:val="0"/>
                <w:numId w:val="0"/>
              </w:numPr>
              <w:ind w:left="0" w:leftChars="0" w:firstLine="0" w:firstLineChars="0"/>
              <w:jc w:val="left"/>
              <w:rPr>
                <w:rFonts w:hint="eastAsia" w:ascii="宋体" w:hAnsi="宋体" w:eastAsia="宋体" w:cs="宋体"/>
                <w:sz w:val="18"/>
                <w:szCs w:val="18"/>
                <w:vertAlign w:val="baseline"/>
              </w:rPr>
            </w:pPr>
            <w:r>
              <w:rPr>
                <w:rFonts w:hint="eastAsia" w:ascii="宋体" w:hAnsi="宋体" w:eastAsia="宋体" w:cs="宋体"/>
                <w:sz w:val="18"/>
                <w:szCs w:val="18"/>
                <w:vertAlign w:val="baseline"/>
                <w:lang w:val="en-US" w:eastAsia="zh-CN"/>
              </w:rPr>
              <w:t>在评审相应内容时能快速准确定位到投标文件的相应部分，供评标专家评审认定。</w:t>
            </w:r>
          </w:p>
        </w:tc>
        <w:tc>
          <w:tcPr>
            <w:tcW w:w="1081" w:type="dxa"/>
          </w:tcPr>
          <w:p>
            <w:pPr>
              <w:ind w:firstLine="0" w:firstLineChars="0"/>
              <w:jc w:val="both"/>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5" w:hRule="atLeast"/>
        </w:trPr>
        <w:tc>
          <w:tcPr>
            <w:tcW w:w="641" w:type="dxa"/>
            <w:vMerge w:val="continue"/>
          </w:tcPr>
          <w:p>
            <w:pPr>
              <w:ind w:firstLine="0" w:firstLineChars="0"/>
              <w:jc w:val="both"/>
              <w:rPr>
                <w:rFonts w:hint="eastAsia" w:ascii="宋体" w:hAnsi="宋体" w:eastAsia="宋体" w:cs="宋体"/>
                <w:sz w:val="18"/>
                <w:szCs w:val="18"/>
                <w:vertAlign w:val="baseline"/>
              </w:rPr>
            </w:pPr>
          </w:p>
        </w:tc>
        <w:tc>
          <w:tcPr>
            <w:tcW w:w="1060" w:type="dxa"/>
            <w:vMerge w:val="continue"/>
          </w:tcPr>
          <w:p>
            <w:pPr>
              <w:ind w:firstLine="0" w:firstLineChars="0"/>
              <w:jc w:val="both"/>
              <w:rPr>
                <w:rFonts w:hint="eastAsia" w:ascii="宋体" w:hAnsi="宋体" w:eastAsia="宋体" w:cs="宋体"/>
                <w:sz w:val="18"/>
                <w:szCs w:val="18"/>
                <w:vertAlign w:val="baseline"/>
              </w:rPr>
            </w:pPr>
          </w:p>
        </w:tc>
        <w:tc>
          <w:tcPr>
            <w:tcW w:w="1575" w:type="dxa"/>
            <w:vAlign w:val="center"/>
          </w:tcPr>
          <w:p>
            <w:pPr>
              <w:pStyle w:val="8"/>
              <w:widowControl/>
              <w:wordWrap w:val="0"/>
              <w:spacing w:beforeAutospacing="0" w:afterAutospacing="0" w:line="270" w:lineRule="atLeast"/>
              <w:ind w:firstLine="0" w:firstLineChars="0"/>
              <w:jc w:val="center"/>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投标报</w:t>
            </w:r>
          </w:p>
          <w:p>
            <w:pPr>
              <w:jc w:val="center"/>
              <w:rPr>
                <w:rFonts w:hint="eastAsia"/>
                <w:lang w:val="en-US" w:eastAsia="zh-CN"/>
              </w:rPr>
            </w:pPr>
          </w:p>
          <w:p>
            <w:pPr>
              <w:pStyle w:val="8"/>
              <w:widowControl/>
              <w:wordWrap w:val="0"/>
              <w:spacing w:beforeAutospacing="0" w:afterAutospacing="0" w:line="270" w:lineRule="atLeast"/>
              <w:ind w:firstLine="0" w:firstLineChars="0"/>
              <w:jc w:val="center"/>
              <w:rPr>
                <w:rFonts w:hint="eastAsia"/>
              </w:rPr>
            </w:pPr>
            <w:r>
              <w:rPr>
                <w:rFonts w:hint="eastAsia" w:ascii="宋体" w:hAnsi="宋体" w:eastAsia="宋体" w:cs="宋体"/>
                <w:kern w:val="2"/>
                <w:sz w:val="18"/>
                <w:szCs w:val="18"/>
                <w:vertAlign w:val="baseline"/>
                <w:lang w:val="en-US" w:eastAsia="zh-CN" w:bidi="ar-SA"/>
              </w:rPr>
              <w:t>价评审</w:t>
            </w:r>
          </w:p>
        </w:tc>
        <w:tc>
          <w:tcPr>
            <w:tcW w:w="1125" w:type="dxa"/>
            <w:vAlign w:val="center"/>
          </w:tcPr>
          <w:p>
            <w:pPr>
              <w:ind w:firstLine="0" w:firstLineChars="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计分</w:t>
            </w:r>
          </w:p>
          <w:p>
            <w:pPr>
              <w:pStyle w:val="2"/>
              <w:jc w:val="both"/>
              <w:rPr>
                <w:rFonts w:hint="eastAsia"/>
                <w:lang w:val="en-US" w:eastAsia="zh-CN"/>
              </w:rPr>
            </w:pPr>
          </w:p>
          <w:p>
            <w:pPr>
              <w:ind w:firstLine="0" w:firstLineChars="0"/>
              <w:jc w:val="center"/>
              <w:rPr>
                <w:rFonts w:hint="eastAsia"/>
                <w:lang w:val="en-US" w:eastAsia="zh-CN"/>
              </w:rPr>
            </w:pPr>
            <w:r>
              <w:rPr>
                <w:rFonts w:hint="eastAsia" w:ascii="宋体" w:hAnsi="宋体" w:eastAsia="宋体" w:cs="宋体"/>
                <w:sz w:val="18"/>
                <w:szCs w:val="18"/>
                <w:vertAlign w:val="baseline"/>
                <w:lang w:val="en-US" w:eastAsia="zh-CN"/>
              </w:rPr>
              <w:t>规则</w:t>
            </w:r>
          </w:p>
        </w:tc>
        <w:tc>
          <w:tcPr>
            <w:tcW w:w="3038" w:type="dxa"/>
            <w:vAlign w:val="center"/>
          </w:tcPr>
          <w:p>
            <w:pPr>
              <w:numPr>
                <w:ilvl w:val="0"/>
                <w:numId w:val="0"/>
              </w:numPr>
              <w:ind w:firstLine="0" w:firstLineChars="0"/>
              <w:jc w:val="both"/>
              <w:rPr>
                <w:rFonts w:hint="eastAsia"/>
                <w:lang w:val="en-US" w:eastAsia="zh-CN"/>
              </w:rPr>
            </w:pPr>
            <w:r>
              <w:rPr>
                <w:rFonts w:hint="eastAsia" w:ascii="宋体" w:hAnsi="宋体" w:eastAsia="宋体" w:cs="宋体"/>
                <w:sz w:val="18"/>
                <w:szCs w:val="18"/>
                <w:lang w:val="en-US" w:eastAsia="zh-CN"/>
              </w:rPr>
              <w:t>1、根据监理评标办法投标报价评审规则，系统中基准价计算、偏差率计算、报价得分计算逻辑要符合监理评标规则报价计算相关规定。</w:t>
            </w:r>
          </w:p>
          <w:p>
            <w:pPr>
              <w:numPr>
                <w:ilvl w:val="0"/>
                <w:numId w:val="0"/>
              </w:numPr>
              <w:ind w:firstLine="0" w:firstLineChars="0"/>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按照《自治区有关项目监理机构人员服务费用成本基价标准》相关规定，系统要根据此文件中规定的成本费用自行计算监理人员日工资的标准值，同时根据招标文件明确的实际项目监理服务工期，计算出实际项目监理机构人员工资总费用作为基准值，同时分析各投标单位投标文件监理费用构成表中的监理人员工资费用，与基准值做比较，每一项负偏离5%，扣1分，直至扣完。系统设定必须符合以上基本功能。</w:t>
            </w:r>
          </w:p>
        </w:tc>
        <w:tc>
          <w:tcPr>
            <w:tcW w:w="1081" w:type="dxa"/>
          </w:tcPr>
          <w:p>
            <w:pPr>
              <w:ind w:firstLine="0" w:firstLineChars="0"/>
              <w:jc w:val="both"/>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trPr>
        <w:tc>
          <w:tcPr>
            <w:tcW w:w="641" w:type="dxa"/>
            <w:vMerge w:val="continue"/>
          </w:tcPr>
          <w:p>
            <w:pPr>
              <w:ind w:firstLine="0" w:firstLineChars="0"/>
              <w:jc w:val="both"/>
              <w:rPr>
                <w:rFonts w:hint="eastAsia" w:ascii="宋体" w:hAnsi="宋体" w:eastAsia="宋体" w:cs="宋体"/>
                <w:sz w:val="18"/>
                <w:szCs w:val="18"/>
                <w:vertAlign w:val="baseline"/>
              </w:rPr>
            </w:pPr>
          </w:p>
        </w:tc>
        <w:tc>
          <w:tcPr>
            <w:tcW w:w="1060" w:type="dxa"/>
            <w:vMerge w:val="continue"/>
          </w:tcPr>
          <w:p>
            <w:pPr>
              <w:ind w:firstLine="0" w:firstLineChars="0"/>
              <w:jc w:val="both"/>
              <w:rPr>
                <w:rFonts w:hint="eastAsia" w:ascii="宋体" w:hAnsi="宋体" w:eastAsia="宋体" w:cs="宋体"/>
                <w:sz w:val="18"/>
                <w:szCs w:val="18"/>
                <w:vertAlign w:val="baseline"/>
              </w:rPr>
            </w:pPr>
          </w:p>
        </w:tc>
        <w:tc>
          <w:tcPr>
            <w:tcW w:w="1575" w:type="dxa"/>
            <w:vMerge w:val="restart"/>
            <w:vAlign w:val="center"/>
          </w:tcPr>
          <w:p>
            <w:pPr>
              <w:ind w:firstLine="0" w:firstLineChars="0"/>
              <w:jc w:val="center"/>
              <w:rPr>
                <w:rFonts w:hint="eastAsia"/>
                <w:lang w:val="en-US"/>
              </w:rPr>
            </w:pPr>
            <w:r>
              <w:rPr>
                <w:rFonts w:hint="eastAsia" w:ascii="宋体" w:hAnsi="宋体" w:eastAsia="宋体" w:cs="宋体"/>
                <w:sz w:val="18"/>
                <w:szCs w:val="18"/>
                <w:vertAlign w:val="baseline"/>
                <w:lang w:val="en-US" w:eastAsia="zh-CN"/>
              </w:rPr>
              <w:t>信用评价评审</w:t>
            </w:r>
          </w:p>
        </w:tc>
        <w:tc>
          <w:tcPr>
            <w:tcW w:w="1125" w:type="dxa"/>
            <w:vAlign w:val="center"/>
          </w:tcPr>
          <w:p>
            <w:pPr>
              <w:ind w:firstLine="0" w:firstLineChars="0"/>
              <w:jc w:val="center"/>
              <w:rPr>
                <w:rFonts w:hint="eastAsia"/>
                <w:lang w:val="en-US" w:eastAsia="zh-CN"/>
              </w:rPr>
            </w:pPr>
            <w:r>
              <w:rPr>
                <w:rFonts w:hint="eastAsia" w:ascii="宋体" w:hAnsi="宋体" w:eastAsia="宋体" w:cs="宋体"/>
                <w:sz w:val="18"/>
                <w:szCs w:val="18"/>
                <w:vertAlign w:val="baseline"/>
                <w:lang w:val="en-US" w:eastAsia="zh-CN"/>
              </w:rPr>
              <w:t>企业信用评价分值提取</w:t>
            </w:r>
          </w:p>
        </w:tc>
        <w:tc>
          <w:tcPr>
            <w:tcW w:w="3038" w:type="dxa"/>
            <w:vAlign w:val="center"/>
          </w:tcPr>
          <w:p>
            <w:pPr>
              <w:ind w:firstLine="0" w:firstLineChars="0"/>
              <w:jc w:val="both"/>
              <w:rPr>
                <w:rFonts w:hint="eastAsia" w:ascii="宋体" w:hAnsi="宋体" w:eastAsia="宋体" w:cs="宋体"/>
                <w:sz w:val="18"/>
                <w:szCs w:val="18"/>
                <w:vertAlign w:val="baseline"/>
                <w:lang w:val="en-US" w:eastAsia="zh-CN"/>
              </w:rPr>
            </w:pPr>
            <w:r>
              <w:rPr>
                <w:rFonts w:hint="eastAsia" w:ascii="宋体" w:hAnsi="宋体" w:eastAsia="宋体" w:cs="宋体"/>
                <w:color w:val="000000"/>
                <w:kern w:val="0"/>
                <w:sz w:val="18"/>
                <w:szCs w:val="18"/>
                <w:highlight w:val="none"/>
              </w:rPr>
              <w:t>按照《新疆维吾尔自治区建筑市场信用评价管理办法（试行）》规定，以投标企业投标截止时自治区住房城乡建设行业信用信息管理平台公布的信用分值为准，</w:t>
            </w:r>
            <w:r>
              <w:rPr>
                <w:rFonts w:hint="eastAsia" w:ascii="宋体" w:hAnsi="宋体" w:eastAsia="宋体" w:cs="宋体"/>
                <w:color w:val="000000"/>
                <w:kern w:val="0"/>
                <w:sz w:val="18"/>
                <w:szCs w:val="18"/>
                <w:highlight w:val="none"/>
                <w:lang w:val="en-US" w:eastAsia="zh-CN"/>
              </w:rPr>
              <w:t>系统</w:t>
            </w:r>
            <w:r>
              <w:rPr>
                <w:rFonts w:hint="eastAsia" w:ascii="宋体" w:hAnsi="宋体" w:eastAsia="宋体" w:cs="宋体"/>
                <w:sz w:val="18"/>
                <w:szCs w:val="18"/>
                <w:vertAlign w:val="baseline"/>
                <w:lang w:val="en-US" w:eastAsia="zh-CN"/>
              </w:rPr>
              <w:t>能准确快速从建设云提取企业信用评价得分。</w:t>
            </w:r>
          </w:p>
        </w:tc>
        <w:tc>
          <w:tcPr>
            <w:tcW w:w="1081" w:type="dxa"/>
          </w:tcPr>
          <w:p>
            <w:pPr>
              <w:ind w:firstLine="0" w:firstLineChars="0"/>
              <w:jc w:val="both"/>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641" w:type="dxa"/>
            <w:vMerge w:val="continue"/>
          </w:tcPr>
          <w:p>
            <w:pPr>
              <w:ind w:firstLine="0" w:firstLineChars="0"/>
              <w:jc w:val="both"/>
              <w:rPr>
                <w:rFonts w:hint="eastAsia" w:ascii="宋体" w:hAnsi="宋体" w:eastAsia="宋体" w:cs="宋体"/>
                <w:sz w:val="18"/>
                <w:szCs w:val="18"/>
                <w:vertAlign w:val="baseline"/>
              </w:rPr>
            </w:pPr>
          </w:p>
        </w:tc>
        <w:tc>
          <w:tcPr>
            <w:tcW w:w="1060" w:type="dxa"/>
            <w:vMerge w:val="continue"/>
          </w:tcPr>
          <w:p>
            <w:pPr>
              <w:ind w:firstLine="0" w:firstLineChars="0"/>
              <w:jc w:val="both"/>
              <w:rPr>
                <w:rFonts w:hint="eastAsia" w:ascii="宋体" w:hAnsi="宋体" w:eastAsia="宋体" w:cs="宋体"/>
                <w:sz w:val="18"/>
                <w:szCs w:val="18"/>
                <w:vertAlign w:val="baseline"/>
              </w:rPr>
            </w:pPr>
          </w:p>
        </w:tc>
        <w:tc>
          <w:tcPr>
            <w:tcW w:w="1575" w:type="dxa"/>
            <w:vMerge w:val="continue"/>
          </w:tcPr>
          <w:p>
            <w:pPr>
              <w:ind w:firstLine="0" w:firstLineChars="0"/>
              <w:jc w:val="both"/>
              <w:rPr>
                <w:rFonts w:hint="eastAsia" w:ascii="宋体" w:hAnsi="宋体" w:eastAsia="宋体" w:cs="宋体"/>
                <w:sz w:val="18"/>
                <w:szCs w:val="18"/>
                <w:vertAlign w:val="baseline"/>
              </w:rPr>
            </w:pPr>
          </w:p>
        </w:tc>
        <w:tc>
          <w:tcPr>
            <w:tcW w:w="1125" w:type="dxa"/>
            <w:vAlign w:val="center"/>
          </w:tcPr>
          <w:p>
            <w:pPr>
              <w:ind w:firstLine="0" w:firstLineChars="0"/>
              <w:jc w:val="center"/>
              <w:rPr>
                <w:rFonts w:hint="eastAsia"/>
                <w:lang w:val="en-US" w:eastAsia="zh-CN"/>
              </w:rPr>
            </w:pPr>
            <w:r>
              <w:rPr>
                <w:rFonts w:hint="eastAsia" w:ascii="宋体" w:hAnsi="宋体" w:eastAsia="宋体" w:cs="宋体"/>
                <w:sz w:val="18"/>
                <w:szCs w:val="18"/>
                <w:vertAlign w:val="baseline"/>
                <w:lang w:val="en-US" w:eastAsia="zh-CN"/>
              </w:rPr>
              <w:t>系统计</w:t>
            </w:r>
          </w:p>
          <w:p>
            <w:pPr>
              <w:ind w:firstLine="0" w:firstLineChars="0"/>
              <w:jc w:val="center"/>
              <w:rPr>
                <w:rFonts w:hint="eastAsia"/>
                <w:lang w:val="en-US" w:eastAsia="zh-CN"/>
              </w:rPr>
            </w:pPr>
            <w:r>
              <w:rPr>
                <w:rFonts w:hint="eastAsia" w:ascii="宋体" w:hAnsi="宋体" w:eastAsia="宋体" w:cs="宋体"/>
                <w:sz w:val="18"/>
                <w:szCs w:val="18"/>
                <w:vertAlign w:val="baseline"/>
                <w:lang w:val="en-US" w:eastAsia="zh-CN"/>
              </w:rPr>
              <w:t>算得分</w:t>
            </w:r>
          </w:p>
        </w:tc>
        <w:tc>
          <w:tcPr>
            <w:tcW w:w="3038" w:type="dxa"/>
            <w:vAlign w:val="center"/>
          </w:tcPr>
          <w:p>
            <w:pPr>
              <w:ind w:firstLine="0" w:firstLineChars="0"/>
              <w:jc w:val="both"/>
              <w:rPr>
                <w:rFonts w:hint="eastAsia"/>
                <w:lang w:val="en-US" w:eastAsia="zh-CN"/>
              </w:rPr>
            </w:pPr>
            <w:r>
              <w:rPr>
                <w:rFonts w:hint="eastAsia" w:ascii="宋体" w:hAnsi="宋体" w:eastAsia="宋体" w:cs="宋体"/>
                <w:sz w:val="18"/>
                <w:szCs w:val="18"/>
                <w:lang w:val="en-US" w:eastAsia="zh-CN"/>
              </w:rPr>
              <w:t>总分为10分固定分值，</w:t>
            </w:r>
            <w:r>
              <w:rPr>
                <w:rFonts w:hint="eastAsia" w:ascii="宋体" w:hAnsi="宋体" w:eastAsia="宋体" w:cs="宋体"/>
                <w:sz w:val="18"/>
                <w:szCs w:val="18"/>
              </w:rPr>
              <w:t>采用分值折算法，</w:t>
            </w:r>
            <w:r>
              <w:rPr>
                <w:rFonts w:hint="eastAsia" w:ascii="宋体" w:hAnsi="宋体" w:eastAsia="宋体" w:cs="宋体"/>
                <w:sz w:val="18"/>
                <w:szCs w:val="18"/>
                <w:lang w:val="en-US" w:eastAsia="zh-CN"/>
              </w:rPr>
              <w:t>由系统计算得分，</w:t>
            </w:r>
            <w:r>
              <w:rPr>
                <w:rFonts w:hint="eastAsia" w:ascii="宋体" w:hAnsi="宋体" w:eastAsia="宋体" w:cs="宋体"/>
                <w:sz w:val="18"/>
                <w:szCs w:val="18"/>
              </w:rPr>
              <w:t>企业信用得分=信用分值÷1</w:t>
            </w:r>
            <w:r>
              <w:rPr>
                <w:rFonts w:hint="eastAsia" w:ascii="宋体" w:hAnsi="宋体" w:eastAsia="宋体" w:cs="宋体"/>
                <w:sz w:val="18"/>
                <w:szCs w:val="18"/>
                <w:lang w:val="en-US" w:eastAsia="zh-CN"/>
              </w:rPr>
              <w:t>5</w:t>
            </w:r>
            <w:r>
              <w:rPr>
                <w:rFonts w:hint="eastAsia" w:ascii="宋体" w:hAnsi="宋体" w:eastAsia="宋体" w:cs="宋体"/>
                <w:sz w:val="18"/>
                <w:szCs w:val="18"/>
              </w:rPr>
              <w:t>0×</w:t>
            </w:r>
            <w:r>
              <w:rPr>
                <w:rFonts w:hint="eastAsia" w:ascii="宋体" w:hAnsi="宋体" w:eastAsia="宋体" w:cs="宋体"/>
                <w:sz w:val="18"/>
                <w:szCs w:val="18"/>
                <w:lang w:val="en-US" w:eastAsia="zh-CN"/>
              </w:rPr>
              <w:t>10；</w:t>
            </w:r>
          </w:p>
          <w:p>
            <w:pPr>
              <w:ind w:firstLine="0" w:firstLineChars="0"/>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系统计算逻辑须符合此规定。</w:t>
            </w:r>
          </w:p>
        </w:tc>
        <w:tc>
          <w:tcPr>
            <w:tcW w:w="1081" w:type="dxa"/>
          </w:tcPr>
          <w:p>
            <w:pPr>
              <w:ind w:firstLine="0" w:firstLineChars="0"/>
              <w:jc w:val="both"/>
              <w:rPr>
                <w:rFonts w:hint="eastAsia"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tcPr>
          <w:p>
            <w:pPr>
              <w:ind w:firstLine="0" w:firstLineChars="0"/>
              <w:jc w:val="both"/>
              <w:rPr>
                <w:rFonts w:hint="eastAsia" w:ascii="宋体" w:hAnsi="宋体" w:eastAsia="宋体" w:cs="宋体"/>
                <w:sz w:val="18"/>
                <w:szCs w:val="18"/>
                <w:vertAlign w:val="baseline"/>
              </w:rPr>
            </w:pPr>
          </w:p>
        </w:tc>
        <w:tc>
          <w:tcPr>
            <w:tcW w:w="1060" w:type="dxa"/>
            <w:vMerge w:val="continue"/>
          </w:tcPr>
          <w:p>
            <w:pPr>
              <w:ind w:firstLine="0" w:firstLineChars="0"/>
              <w:jc w:val="both"/>
              <w:rPr>
                <w:rFonts w:hint="eastAsia" w:ascii="宋体" w:hAnsi="宋体" w:eastAsia="宋体" w:cs="宋体"/>
                <w:sz w:val="18"/>
                <w:szCs w:val="18"/>
                <w:vertAlign w:val="baseline"/>
              </w:rPr>
            </w:pPr>
          </w:p>
        </w:tc>
        <w:tc>
          <w:tcPr>
            <w:tcW w:w="1575" w:type="dxa"/>
            <w:vAlign w:val="center"/>
          </w:tcPr>
          <w:p>
            <w:pPr>
              <w:ind w:firstLine="0" w:firstLineChars="0"/>
              <w:jc w:val="center"/>
              <w:rPr>
                <w:rFonts w:hint="eastAsia"/>
                <w:lang w:val="en-US" w:eastAsia="zh-CN"/>
              </w:rPr>
            </w:pPr>
            <w:r>
              <w:rPr>
                <w:rFonts w:hint="eastAsia" w:ascii="宋体" w:hAnsi="宋体" w:eastAsia="宋体" w:cs="宋体"/>
                <w:sz w:val="18"/>
                <w:szCs w:val="18"/>
                <w:vertAlign w:val="baseline"/>
                <w:lang w:val="en-US" w:eastAsia="zh-CN"/>
              </w:rPr>
              <w:t>结果汇总</w:t>
            </w:r>
          </w:p>
        </w:tc>
        <w:tc>
          <w:tcPr>
            <w:tcW w:w="1125" w:type="dxa"/>
            <w:vAlign w:val="center"/>
          </w:tcPr>
          <w:p>
            <w:pPr>
              <w:ind w:firstLine="0" w:firstLineChars="0"/>
              <w:jc w:val="center"/>
              <w:rPr>
                <w:rFonts w:hint="eastAsia"/>
                <w:lang w:val="en-US" w:eastAsia="zh-CN"/>
              </w:rPr>
            </w:pPr>
            <w:r>
              <w:rPr>
                <w:rFonts w:hint="eastAsia" w:ascii="宋体" w:hAnsi="宋体" w:eastAsia="宋体" w:cs="宋体"/>
                <w:sz w:val="18"/>
                <w:szCs w:val="18"/>
                <w:vertAlign w:val="baseline"/>
                <w:lang w:val="en-US" w:eastAsia="zh-CN"/>
              </w:rPr>
              <w:t>计算得分</w:t>
            </w:r>
          </w:p>
        </w:tc>
        <w:tc>
          <w:tcPr>
            <w:tcW w:w="3038" w:type="dxa"/>
          </w:tcPr>
          <w:p>
            <w:pPr>
              <w:ind w:firstLine="0" w:firstLineChars="0"/>
              <w:jc w:val="both"/>
              <w:rPr>
                <w:rFonts w:hint="eastAsia" w:ascii="宋体" w:hAnsi="宋体" w:eastAsia="宋体" w:cs="宋体"/>
                <w:sz w:val="18"/>
                <w:szCs w:val="18"/>
                <w:vertAlign w:val="baseline"/>
                <w:lang w:val="en-US" w:eastAsia="zh-CN"/>
              </w:rPr>
            </w:pPr>
            <w:r>
              <w:rPr>
                <w:rFonts w:hint="eastAsia" w:ascii="宋体" w:hAnsi="宋体" w:eastAsia="宋体" w:cs="宋体"/>
                <w:sz w:val="18"/>
                <w:szCs w:val="18"/>
              </w:rPr>
              <w:t>监理大纲</w:t>
            </w:r>
            <w:r>
              <w:rPr>
                <w:rFonts w:hint="eastAsia" w:ascii="宋体" w:hAnsi="宋体" w:eastAsia="宋体" w:cs="宋体"/>
                <w:sz w:val="18"/>
                <w:szCs w:val="18"/>
                <w:lang w:val="en-US" w:eastAsia="zh-CN"/>
              </w:rPr>
              <w:t>+</w:t>
            </w:r>
            <w:r>
              <w:rPr>
                <w:rFonts w:hint="eastAsia" w:ascii="宋体" w:hAnsi="宋体" w:eastAsia="宋体" w:cs="宋体"/>
                <w:sz w:val="18"/>
                <w:szCs w:val="18"/>
              </w:rPr>
              <w:t>企业综合实力</w:t>
            </w:r>
            <w:r>
              <w:rPr>
                <w:rFonts w:hint="eastAsia" w:ascii="宋体" w:hAnsi="宋体" w:eastAsia="宋体" w:cs="宋体"/>
                <w:sz w:val="18"/>
                <w:szCs w:val="18"/>
                <w:lang w:val="en-US" w:eastAsia="zh-CN"/>
              </w:rPr>
              <w:t>及</w:t>
            </w:r>
            <w:r>
              <w:rPr>
                <w:rFonts w:hint="eastAsia" w:ascii="宋体" w:hAnsi="宋体" w:eastAsia="宋体" w:cs="宋体"/>
                <w:sz w:val="18"/>
                <w:szCs w:val="18"/>
              </w:rPr>
              <w:t>报价</w:t>
            </w:r>
            <w:r>
              <w:rPr>
                <w:rFonts w:hint="eastAsia" w:ascii="宋体" w:hAnsi="宋体" w:eastAsia="宋体" w:cs="宋体"/>
                <w:sz w:val="18"/>
                <w:szCs w:val="18"/>
                <w:lang w:val="en-US" w:eastAsia="zh-CN"/>
              </w:rPr>
              <w:t>+</w:t>
            </w:r>
            <w:r>
              <w:rPr>
                <w:rFonts w:hint="eastAsia" w:ascii="宋体" w:hAnsi="宋体" w:eastAsia="宋体" w:cs="宋体"/>
                <w:sz w:val="18"/>
                <w:szCs w:val="18"/>
              </w:rPr>
              <w:t>企业信用评价</w:t>
            </w:r>
            <w:r>
              <w:rPr>
                <w:rFonts w:hint="eastAsia" w:ascii="宋体" w:hAnsi="宋体" w:eastAsia="宋体" w:cs="宋体"/>
                <w:sz w:val="18"/>
                <w:szCs w:val="18"/>
                <w:lang w:val="en-US" w:eastAsia="zh-CN"/>
              </w:rPr>
              <w:t>=</w:t>
            </w:r>
            <w:r>
              <w:rPr>
                <w:rFonts w:hint="eastAsia" w:ascii="宋体" w:hAnsi="宋体" w:eastAsia="宋体" w:cs="宋体"/>
                <w:sz w:val="18"/>
                <w:szCs w:val="18"/>
              </w:rPr>
              <w:t>投标人的得分，得分排名前三的投标人进入</w:t>
            </w:r>
            <w:r>
              <w:rPr>
                <w:rFonts w:hint="eastAsia" w:ascii="宋体" w:hAnsi="宋体" w:eastAsia="宋体" w:cs="宋体"/>
                <w:sz w:val="18"/>
                <w:szCs w:val="18"/>
                <w:lang w:val="en-US" w:eastAsia="zh-CN"/>
              </w:rPr>
              <w:t>答辩</w:t>
            </w:r>
            <w:r>
              <w:rPr>
                <w:rFonts w:hint="eastAsia" w:ascii="宋体" w:hAnsi="宋体" w:eastAsia="宋体" w:cs="宋体"/>
                <w:sz w:val="18"/>
                <w:szCs w:val="18"/>
              </w:rPr>
              <w:t>评审</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由系统计算总得分及排名。</w:t>
            </w:r>
          </w:p>
        </w:tc>
        <w:tc>
          <w:tcPr>
            <w:tcW w:w="1081" w:type="dxa"/>
          </w:tcPr>
          <w:p>
            <w:pPr>
              <w:ind w:firstLine="0" w:firstLineChars="0"/>
              <w:jc w:val="both"/>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tcPr>
          <w:p>
            <w:pPr>
              <w:ind w:firstLine="0" w:firstLineChars="0"/>
              <w:jc w:val="both"/>
              <w:rPr>
                <w:rFonts w:hint="eastAsia" w:ascii="宋体" w:hAnsi="宋体" w:eastAsia="宋体" w:cs="宋体"/>
                <w:sz w:val="18"/>
                <w:szCs w:val="18"/>
                <w:vertAlign w:val="baseline"/>
              </w:rPr>
            </w:pPr>
          </w:p>
        </w:tc>
        <w:tc>
          <w:tcPr>
            <w:tcW w:w="1060" w:type="dxa"/>
            <w:vMerge w:val="continue"/>
          </w:tcPr>
          <w:p>
            <w:pPr>
              <w:ind w:firstLine="0" w:firstLineChars="0"/>
              <w:jc w:val="both"/>
              <w:rPr>
                <w:rFonts w:hint="eastAsia" w:ascii="宋体" w:hAnsi="宋体" w:eastAsia="宋体" w:cs="宋体"/>
                <w:sz w:val="18"/>
                <w:szCs w:val="18"/>
                <w:vertAlign w:val="baseline"/>
              </w:rPr>
            </w:pPr>
          </w:p>
        </w:tc>
        <w:tc>
          <w:tcPr>
            <w:tcW w:w="1575" w:type="dxa"/>
            <w:vMerge w:val="restart"/>
            <w:vAlign w:val="center"/>
          </w:tcPr>
          <w:p>
            <w:pPr>
              <w:ind w:firstLine="0" w:firstLineChars="0"/>
              <w:jc w:val="center"/>
              <w:rPr>
                <w:rFonts w:hint="eastAsia"/>
                <w:lang w:val="en-US" w:eastAsia="zh-CN"/>
              </w:rPr>
            </w:pPr>
            <w:r>
              <w:rPr>
                <w:rFonts w:hint="eastAsia" w:ascii="宋体" w:hAnsi="宋体" w:eastAsia="宋体" w:cs="宋体"/>
                <w:sz w:val="18"/>
                <w:szCs w:val="18"/>
                <w:vertAlign w:val="baseline"/>
                <w:lang w:val="en-US" w:eastAsia="zh-CN"/>
              </w:rPr>
              <w:t>项目监理机构答辩</w:t>
            </w:r>
          </w:p>
        </w:tc>
        <w:tc>
          <w:tcPr>
            <w:tcW w:w="1125" w:type="dxa"/>
            <w:vAlign w:val="center"/>
          </w:tcPr>
          <w:p>
            <w:pPr>
              <w:ind w:firstLine="0" w:firstLineChars="0"/>
              <w:jc w:val="center"/>
              <w:rPr>
                <w:rFonts w:hint="eastAsia"/>
                <w:lang w:val="en-US" w:eastAsia="zh-CN"/>
              </w:rPr>
            </w:pPr>
            <w:r>
              <w:rPr>
                <w:rFonts w:hint="eastAsia" w:ascii="宋体" w:hAnsi="宋体" w:eastAsia="宋体" w:cs="宋体"/>
                <w:sz w:val="18"/>
                <w:szCs w:val="18"/>
                <w:vertAlign w:val="baseline"/>
                <w:lang w:val="en-US" w:eastAsia="zh-CN"/>
              </w:rPr>
              <w:t>环境功能</w:t>
            </w:r>
          </w:p>
        </w:tc>
        <w:tc>
          <w:tcPr>
            <w:tcW w:w="3038" w:type="dxa"/>
            <w:vAlign w:val="center"/>
          </w:tcPr>
          <w:p>
            <w:pPr>
              <w:pStyle w:val="8"/>
              <w:widowControl/>
              <w:wordWrap w:val="0"/>
              <w:spacing w:beforeAutospacing="0" w:afterAutospacing="0" w:line="270" w:lineRule="atLeast"/>
              <w:ind w:firstLine="0" w:firstLineChars="0"/>
              <w:jc w:val="center"/>
              <w:rPr>
                <w:rFonts w:hint="eastAsia"/>
                <w:lang w:val="en-US"/>
              </w:rPr>
            </w:pPr>
            <w:r>
              <w:rPr>
                <w:rFonts w:hint="eastAsia" w:ascii="宋体" w:hAnsi="宋体" w:eastAsia="宋体" w:cs="宋体"/>
                <w:kern w:val="2"/>
                <w:sz w:val="18"/>
                <w:szCs w:val="18"/>
                <w:vertAlign w:val="baseline"/>
                <w:lang w:val="en-US" w:eastAsia="zh-CN" w:bidi="ar-SA"/>
              </w:rPr>
              <w:t>采取不见面形式答辩中，为防止投标人作弊，需对投标人所处的环境进行视频监控，需通过语音来回答评标委员会提出的问题。系统的环境监测需具备此功能，同时能识别或抓取答辩人影像资料以做分析识别。</w:t>
            </w:r>
          </w:p>
        </w:tc>
        <w:tc>
          <w:tcPr>
            <w:tcW w:w="1081" w:type="dxa"/>
            <w:vAlign w:val="center"/>
          </w:tcPr>
          <w:p>
            <w:pPr>
              <w:ind w:firstLine="0" w:firstLineChars="0"/>
              <w:jc w:val="center"/>
              <w:rPr>
                <w:rFonts w:hint="eastAsia" w:ascii="宋体" w:hAnsi="宋体" w:eastAsia="宋体" w:cs="宋体"/>
                <w:sz w:val="18"/>
                <w:szCs w:val="18"/>
                <w:vertAlign w:val="baseline"/>
                <w:lang w:val="en-US" w:eastAsia="zh-CN"/>
              </w:rPr>
            </w:pPr>
            <w:r>
              <w:rPr>
                <w:rFonts w:hint="eastAsia" w:ascii="宋体" w:hAnsi="宋体" w:eastAsia="宋体" w:cs="宋体"/>
                <w:kern w:val="2"/>
                <w:sz w:val="18"/>
                <w:szCs w:val="18"/>
                <w:vertAlign w:val="baseline"/>
                <w:lang w:val="en-US" w:eastAsia="zh-CN" w:bidi="ar-SA"/>
              </w:rPr>
              <w:t>答辩时不允许答辩人携带或查阅任何可能影响公平、公正的文件资料，应采用答辩人与评标委员会不见面的形式。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tcPr>
          <w:p>
            <w:pPr>
              <w:ind w:firstLine="0" w:firstLineChars="0"/>
              <w:jc w:val="both"/>
              <w:rPr>
                <w:rFonts w:hint="eastAsia" w:ascii="宋体" w:hAnsi="宋体" w:eastAsia="宋体" w:cs="宋体"/>
                <w:sz w:val="18"/>
                <w:szCs w:val="18"/>
                <w:vertAlign w:val="baseline"/>
              </w:rPr>
            </w:pPr>
          </w:p>
        </w:tc>
        <w:tc>
          <w:tcPr>
            <w:tcW w:w="1060" w:type="dxa"/>
            <w:vMerge w:val="continue"/>
          </w:tcPr>
          <w:p>
            <w:pPr>
              <w:ind w:firstLine="0" w:firstLineChars="0"/>
              <w:jc w:val="both"/>
              <w:rPr>
                <w:rFonts w:hint="eastAsia" w:ascii="宋体" w:hAnsi="宋体" w:eastAsia="宋体" w:cs="宋体"/>
                <w:sz w:val="18"/>
                <w:szCs w:val="18"/>
                <w:vertAlign w:val="baseline"/>
              </w:rPr>
            </w:pPr>
          </w:p>
        </w:tc>
        <w:tc>
          <w:tcPr>
            <w:tcW w:w="1575" w:type="dxa"/>
            <w:vMerge w:val="continue"/>
            <w:vAlign w:val="center"/>
          </w:tcPr>
          <w:p>
            <w:pPr>
              <w:ind w:firstLine="0" w:firstLineChars="0"/>
              <w:jc w:val="center"/>
              <w:rPr>
                <w:rFonts w:hint="eastAsia" w:ascii="宋体" w:hAnsi="宋体" w:eastAsia="宋体" w:cs="宋体"/>
                <w:sz w:val="18"/>
                <w:szCs w:val="18"/>
                <w:vertAlign w:val="baseline"/>
                <w:lang w:val="en-US" w:eastAsia="zh-CN"/>
              </w:rPr>
            </w:pPr>
          </w:p>
        </w:tc>
        <w:tc>
          <w:tcPr>
            <w:tcW w:w="1125" w:type="dxa"/>
            <w:vAlign w:val="center"/>
          </w:tcPr>
          <w:p>
            <w:pPr>
              <w:ind w:firstLine="0" w:firstLineChars="0"/>
              <w:jc w:val="center"/>
              <w:rPr>
                <w:rFonts w:hint="eastAsia"/>
                <w:lang w:val="en-US" w:eastAsia="zh-CN"/>
              </w:rPr>
            </w:pPr>
            <w:r>
              <w:rPr>
                <w:rFonts w:hint="eastAsia" w:ascii="宋体" w:hAnsi="宋体" w:eastAsia="宋体" w:cs="宋体"/>
                <w:sz w:val="18"/>
                <w:szCs w:val="18"/>
                <w:vertAlign w:val="baseline"/>
                <w:lang w:val="en-US" w:eastAsia="zh-CN"/>
              </w:rPr>
              <w:t>分值设定</w:t>
            </w:r>
          </w:p>
        </w:tc>
        <w:tc>
          <w:tcPr>
            <w:tcW w:w="3038" w:type="dxa"/>
          </w:tcPr>
          <w:p>
            <w:pPr>
              <w:ind w:firstLine="0" w:firstLineChars="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SA"/>
              </w:rPr>
              <w:t>评标委员会根据监理大纲的主要内容提出的问题，评分分值控制在5分以内。评标委员会拟定答辩题目时，应同时明确答案及得分点。在答辩人结束答辩后公布答案及得分。</w:t>
            </w:r>
          </w:p>
        </w:tc>
        <w:tc>
          <w:tcPr>
            <w:tcW w:w="1081" w:type="dxa"/>
          </w:tcPr>
          <w:p>
            <w:pPr>
              <w:ind w:firstLine="0" w:firstLineChars="0"/>
              <w:jc w:val="both"/>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pPr>
              <w:ind w:firstLine="0" w:firstLineChars="0"/>
              <w:jc w:val="center"/>
              <w:rPr>
                <w:rFonts w:hint="eastAsia"/>
                <w:lang w:val="en-US" w:eastAsia="zh-CN"/>
              </w:rPr>
            </w:pPr>
            <w:r>
              <w:rPr>
                <w:rFonts w:hint="eastAsia" w:ascii="宋体" w:hAnsi="宋体" w:eastAsia="宋体" w:cs="宋体"/>
                <w:sz w:val="18"/>
                <w:szCs w:val="18"/>
                <w:vertAlign w:val="baseline"/>
                <w:lang w:val="en-US" w:eastAsia="zh-CN"/>
              </w:rPr>
              <w:t>3</w:t>
            </w:r>
          </w:p>
        </w:tc>
        <w:tc>
          <w:tcPr>
            <w:tcW w:w="1060" w:type="dxa"/>
            <w:vAlign w:val="center"/>
          </w:tcPr>
          <w:p>
            <w:pPr>
              <w:ind w:firstLine="0" w:firstLineChars="0"/>
              <w:jc w:val="center"/>
              <w:rPr>
                <w:rFonts w:hint="eastAsia"/>
                <w:lang w:val="en-US" w:eastAsia="zh-CN"/>
              </w:rPr>
            </w:pPr>
            <w:r>
              <w:rPr>
                <w:rFonts w:hint="eastAsia" w:ascii="宋体" w:hAnsi="宋体" w:eastAsia="宋体" w:cs="宋体"/>
                <w:sz w:val="18"/>
                <w:szCs w:val="18"/>
                <w:vertAlign w:val="baseline"/>
                <w:lang w:val="en-US" w:eastAsia="zh-CN"/>
              </w:rPr>
              <w:t>评审结果</w:t>
            </w:r>
          </w:p>
        </w:tc>
        <w:tc>
          <w:tcPr>
            <w:tcW w:w="1575" w:type="dxa"/>
            <w:vAlign w:val="center"/>
          </w:tcPr>
          <w:p>
            <w:pPr>
              <w:ind w:firstLine="0" w:firstLineChars="0"/>
              <w:jc w:val="center"/>
              <w:rPr>
                <w:rFonts w:hint="eastAsia"/>
              </w:rPr>
            </w:pPr>
            <w:r>
              <w:rPr>
                <w:rFonts w:hint="eastAsia" w:ascii="宋体" w:hAnsi="宋体" w:eastAsia="宋体" w:cs="宋体"/>
                <w:sz w:val="18"/>
                <w:szCs w:val="18"/>
                <w:vertAlign w:val="baseline"/>
                <w:lang w:val="en-US" w:eastAsia="zh-CN"/>
              </w:rPr>
              <w:t>评审结果</w:t>
            </w:r>
          </w:p>
        </w:tc>
        <w:tc>
          <w:tcPr>
            <w:tcW w:w="1125" w:type="dxa"/>
            <w:vAlign w:val="center"/>
          </w:tcPr>
          <w:p>
            <w:pPr>
              <w:ind w:firstLine="0" w:firstLineChars="0"/>
              <w:jc w:val="center"/>
              <w:rPr>
                <w:rFonts w:hint="eastAsia"/>
                <w:lang w:val="en-US" w:eastAsia="zh-CN"/>
              </w:rPr>
            </w:pPr>
            <w:r>
              <w:rPr>
                <w:rFonts w:hint="eastAsia" w:ascii="宋体" w:hAnsi="宋体" w:eastAsia="宋体" w:cs="宋体"/>
                <w:sz w:val="18"/>
                <w:szCs w:val="18"/>
                <w:vertAlign w:val="baseline"/>
                <w:lang w:val="en-US" w:eastAsia="zh-CN"/>
              </w:rPr>
              <w:t>确定中标候选人</w:t>
            </w:r>
          </w:p>
        </w:tc>
        <w:tc>
          <w:tcPr>
            <w:tcW w:w="3038" w:type="dxa"/>
          </w:tcPr>
          <w:p>
            <w:pPr>
              <w:ind w:firstLine="0" w:firstLineChars="0"/>
              <w:jc w:val="both"/>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根据总得分高低确定中标候选人，由系统生成。</w:t>
            </w:r>
          </w:p>
        </w:tc>
        <w:tc>
          <w:tcPr>
            <w:tcW w:w="1081" w:type="dxa"/>
          </w:tcPr>
          <w:p>
            <w:pPr>
              <w:ind w:firstLine="0" w:firstLineChars="0"/>
              <w:jc w:val="both"/>
              <w:rPr>
                <w:rFonts w:hint="eastAsia" w:ascii="宋体" w:hAnsi="宋体" w:eastAsia="宋体" w:cs="宋体"/>
                <w:sz w:val="18"/>
                <w:szCs w:val="18"/>
                <w:vertAlign w:val="baseline"/>
              </w:rPr>
            </w:pPr>
          </w:p>
        </w:tc>
      </w:tr>
      <w:bookmarkEnd w:id="29"/>
    </w:tbl>
    <w:p>
      <w:pPr>
        <w:pStyle w:val="5"/>
        <w:keepNext/>
        <w:keepLines/>
        <w:pageBreakBefore w:val="0"/>
        <w:widowControl w:val="0"/>
        <w:kinsoku/>
        <w:wordWrap/>
        <w:overflowPunct/>
        <w:topLinePunct w:val="0"/>
        <w:autoSpaceDE/>
        <w:autoSpaceDN/>
        <w:bidi w:val="0"/>
        <w:adjustRightInd/>
        <w:snapToGrid/>
        <w:spacing w:line="560" w:lineRule="exact"/>
        <w:textAlignment w:val="auto"/>
        <w:rPr>
          <w:b/>
          <w:lang w:val="en-US" w:eastAsia="en-US"/>
        </w:rPr>
      </w:pPr>
      <w:bookmarkStart w:id="30" w:name="bookmark55"/>
      <w:bookmarkEnd w:id="30"/>
      <w:bookmarkStart w:id="31" w:name="_Toc17121"/>
      <w:bookmarkStart w:id="32" w:name="_Toc11115"/>
      <w:r>
        <w:rPr>
          <w:rFonts w:hint="eastAsia"/>
          <w:b/>
          <w:lang w:val="zh-CN" w:eastAsia="zh-CN"/>
        </w:rPr>
        <w:t>3.2</w:t>
      </w:r>
      <w:r>
        <w:rPr>
          <w:rFonts w:hint="eastAsia"/>
          <w:b/>
          <w:lang w:val="en-US" w:eastAsia="zh-CN"/>
        </w:rPr>
        <w:t xml:space="preserve">  校验</w:t>
      </w:r>
      <w:r>
        <w:rPr>
          <w:b/>
          <w:lang w:val="en-US" w:eastAsia="en-US"/>
        </w:rPr>
        <w:t>标准</w:t>
      </w:r>
      <w:bookmarkEnd w:id="31"/>
      <w:bookmarkEnd w:id="32"/>
    </w:p>
    <w:p>
      <w:pPr>
        <w:pStyle w:val="6"/>
        <w:keepNext/>
        <w:keepLines/>
        <w:pageBreakBefore w:val="0"/>
        <w:widowControl w:val="0"/>
        <w:kinsoku/>
        <w:wordWrap/>
        <w:overflowPunct/>
        <w:topLinePunct w:val="0"/>
        <w:autoSpaceDE/>
        <w:autoSpaceDN/>
        <w:bidi w:val="0"/>
        <w:adjustRightInd/>
        <w:snapToGrid/>
        <w:spacing w:line="560" w:lineRule="exact"/>
        <w:textAlignment w:val="auto"/>
      </w:pPr>
      <w:bookmarkStart w:id="33" w:name="_Toc9913"/>
      <w:bookmarkStart w:id="34" w:name="_Toc11963"/>
      <w:r>
        <w:rPr>
          <w:lang w:val="en-US" w:eastAsia="zh-CN"/>
        </w:rPr>
        <w:t>3.2.1</w:t>
      </w:r>
      <w:r>
        <w:rPr>
          <w:rFonts w:hint="eastAsia"/>
          <w:lang w:val="en-US" w:eastAsia="zh-CN"/>
        </w:rPr>
        <w:t xml:space="preserve">   </w:t>
      </w:r>
      <w:r>
        <w:t>辅助评标系统基本功能评估标准（100分）</w:t>
      </w:r>
      <w:bookmarkEnd w:id="33"/>
      <w:bookmarkEnd w:id="34"/>
    </w:p>
    <w:p>
      <w:pPr>
        <w:pStyle w:val="3"/>
        <w:bidi w:val="0"/>
        <w:ind w:firstLine="440" w:firstLineChars="200"/>
        <w:rPr>
          <w:rFonts w:hint="eastAsia"/>
          <w:sz w:val="22"/>
          <w:szCs w:val="22"/>
          <w:lang w:val="en-US" w:eastAsia="zh-CN"/>
        </w:rPr>
      </w:pPr>
      <w:r>
        <w:rPr>
          <w:rFonts w:hint="eastAsia"/>
          <w:sz w:val="22"/>
          <w:szCs w:val="22"/>
          <w:lang w:val="en-US" w:eastAsia="zh-CN"/>
        </w:rPr>
        <w:t>详见《自治区房屋建筑和市政基础设施工程电子招标投标系统、软件基本功能评估评测表》</w:t>
      </w:r>
    </w:p>
    <w:p>
      <w:pPr>
        <w:pStyle w:val="6"/>
        <w:keepNext/>
        <w:keepLines/>
        <w:pageBreakBefore w:val="0"/>
        <w:widowControl w:val="0"/>
        <w:kinsoku/>
        <w:wordWrap/>
        <w:overflowPunct/>
        <w:topLinePunct w:val="0"/>
        <w:autoSpaceDE/>
        <w:autoSpaceDN/>
        <w:bidi w:val="0"/>
        <w:adjustRightInd/>
        <w:snapToGrid/>
        <w:spacing w:line="560" w:lineRule="exact"/>
        <w:textAlignment w:val="auto"/>
        <w:rPr>
          <w:b/>
          <w:lang w:val="en-US" w:eastAsia="zh-CN"/>
        </w:rPr>
      </w:pPr>
      <w:bookmarkStart w:id="35" w:name="_Toc12512"/>
      <w:bookmarkStart w:id="36" w:name="bookmark150"/>
      <w:bookmarkStart w:id="37" w:name="bookmark148"/>
      <w:bookmarkStart w:id="38" w:name="_Toc20244"/>
      <w:r>
        <w:rPr>
          <w:b/>
          <w:lang w:val="en-US" w:eastAsia="zh-CN"/>
        </w:rPr>
        <w:t>3.2.2</w:t>
      </w:r>
      <w:r>
        <w:rPr>
          <w:rFonts w:hint="eastAsia"/>
          <w:b/>
          <w:lang w:val="en-US" w:eastAsia="zh-CN"/>
        </w:rPr>
        <w:t xml:space="preserve">   </w:t>
      </w:r>
      <w:r>
        <w:rPr>
          <w:b/>
          <w:lang w:val="en-US" w:eastAsia="zh-CN"/>
        </w:rPr>
        <w:t>辅助评标系统技术支撑与保障评估标准（100分）</w:t>
      </w:r>
      <w:bookmarkEnd w:id="35"/>
      <w:bookmarkEnd w:id="36"/>
      <w:bookmarkEnd w:id="37"/>
      <w:bookmarkEnd w:id="38"/>
    </w:p>
    <w:p>
      <w:pPr>
        <w:pStyle w:val="3"/>
        <w:bidi w:val="0"/>
        <w:ind w:firstLine="440" w:firstLineChars="200"/>
        <w:rPr>
          <w:rFonts w:hint="eastAsia"/>
          <w:sz w:val="22"/>
          <w:szCs w:val="22"/>
          <w:lang w:val="en-US" w:eastAsia="zh-CN"/>
        </w:rPr>
      </w:pPr>
      <w:r>
        <w:rPr>
          <w:rFonts w:hint="eastAsia"/>
          <w:sz w:val="22"/>
          <w:szCs w:val="22"/>
          <w:lang w:val="en-US" w:eastAsia="zh-CN"/>
        </w:rPr>
        <w:t>详见《自治区房屋建筑和市政基础设施工程电子招标投标系统、软件技术支撑与保障评估检测表》</w:t>
      </w:r>
    </w:p>
    <w:p>
      <w:pPr>
        <w:pStyle w:val="3"/>
        <w:bidi w:val="0"/>
        <w:ind w:firstLine="440" w:firstLineChars="200"/>
        <w:rPr>
          <w:rFonts w:hint="eastAsia"/>
          <w:sz w:val="22"/>
          <w:szCs w:val="22"/>
          <w:lang w:val="en-US" w:eastAsia="zh-CN"/>
        </w:rPr>
      </w:pPr>
    </w:p>
    <w:sectPr>
      <w:headerReference r:id="rId10" w:type="first"/>
      <w:footerReference r:id="rId12" w:type="first"/>
      <w:headerReference r:id="rId9" w:type="default"/>
      <w:footerReference r:id="rId11" w:type="default"/>
      <w:pgSz w:w="11900" w:h="16840"/>
      <w:pgMar w:top="1334" w:right="1830" w:bottom="1502" w:left="1706" w:header="0" w:footer="3" w:gutter="0"/>
      <w:pgBorders>
        <w:top w:val="none" w:sz="0" w:space="0"/>
        <w:left w:val="none" w:sz="0" w:space="0"/>
        <w:bottom w:val="none" w:sz="0" w:space="0"/>
        <w:right w:val="none" w:sz="0" w:space="0"/>
      </w:pgBorders>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3360" behindDoc="1" locked="0" layoutInCell="1" allowOverlap="1">
              <wp:simplePos x="0" y="0"/>
              <wp:positionH relativeFrom="page">
                <wp:posOffset>3747770</wp:posOffset>
              </wp:positionH>
              <wp:positionV relativeFrom="page">
                <wp:posOffset>9903460</wp:posOffset>
              </wp:positionV>
              <wp:extent cx="45720" cy="68580"/>
              <wp:effectExtent l="0" t="0" r="0" b="0"/>
              <wp:wrapNone/>
              <wp:docPr id="5" name="文本框 6"/>
              <wp:cNvGraphicFramePr/>
              <a:graphic xmlns:a="http://schemas.openxmlformats.org/drawingml/2006/main">
                <a:graphicData uri="http://schemas.microsoft.com/office/word/2010/wordprocessingShape">
                  <wps:wsp>
                    <wps:cNvSpPr txBox="1"/>
                    <wps:spPr>
                      <a:xfrm>
                        <a:off x="0" y="0"/>
                        <a:ext cx="45720" cy="68580"/>
                      </a:xfrm>
                      <a:prstGeom prst="rect">
                        <a:avLst/>
                      </a:prstGeom>
                      <a:noFill/>
                      <a:ln>
                        <a:noFill/>
                      </a:ln>
                    </wps:spPr>
                    <wps:txbx>
                      <w:txbxContent>
                        <w:p>
                          <w:pPr>
                            <w:pStyle w:val="25"/>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margin-left:295.1pt;margin-top:779.8pt;height:5.4pt;width:3.6pt;mso-position-horizontal-relative:page;mso-position-vertical-relative:page;mso-wrap-style:none;z-index:-251653120;mso-width-relative:page;mso-height-relative:page;" filled="f" stroked="f" coordsize="21600,21600" o:gfxdata="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Xy1A92AAAAA0BAAAPAAAAAAAAAAEAIAAAACIAAABk&#10;cnMvZG93bnJldi54bWxQSwECFAAUAAAACACHTuJA8K3WrM0BAACVAwAADgAAAAAAAAABACAAAAAn&#10;AQAAZHJzL2Uyb0RvYy54bWxQSwUGAAAAAAYABgBZAQAAZgUAAAAA&#10;">
              <v:fill on="f" focussize="0,0"/>
              <v:stroke on="f"/>
              <v:imagedata o:title=""/>
              <o:lock v:ext="edit" aspectratio="f"/>
              <v:textbox inset="0mm,0mm,0mm,0mm" style="mso-fit-shape-to-text:t;">
                <w:txbxContent>
                  <w:p>
                    <w:pPr>
                      <w:pStyle w:val="2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5408" behindDoc="1" locked="0" layoutInCell="1" allowOverlap="1">
              <wp:simplePos x="0" y="0"/>
              <wp:positionH relativeFrom="page">
                <wp:posOffset>3685540</wp:posOffset>
              </wp:positionH>
              <wp:positionV relativeFrom="page">
                <wp:posOffset>9815830</wp:posOffset>
              </wp:positionV>
              <wp:extent cx="99060" cy="68580"/>
              <wp:effectExtent l="0" t="0" r="0" b="0"/>
              <wp:wrapNone/>
              <wp:docPr id="7" name="文本框 27"/>
              <wp:cNvGraphicFramePr/>
              <a:graphic xmlns:a="http://schemas.openxmlformats.org/drawingml/2006/main">
                <a:graphicData uri="http://schemas.microsoft.com/office/word/2010/wordprocessingShape">
                  <wps:wsp>
                    <wps:cNvSpPr txBox="1"/>
                    <wps:spPr>
                      <a:xfrm>
                        <a:off x="0" y="0"/>
                        <a:ext cx="99060" cy="68580"/>
                      </a:xfrm>
                      <a:prstGeom prst="rect">
                        <a:avLst/>
                      </a:prstGeom>
                      <a:noFill/>
                      <a:ln>
                        <a:noFill/>
                      </a:ln>
                    </wps:spPr>
                    <wps:txbx>
                      <w:txbxContent>
                        <w:p>
                          <w:pPr>
                            <w:pStyle w:val="39"/>
                            <w:rPr>
                              <w:sz w:val="16"/>
                              <w:szCs w:val="16"/>
                            </w:rPr>
                          </w:pPr>
                          <w:r>
                            <w:fldChar w:fldCharType="begin"/>
                          </w:r>
                          <w:r>
                            <w:instrText xml:space="preserve"> PAGE \* MERGEFORMAT </w:instrText>
                          </w:r>
                          <w:r>
                            <w:fldChar w:fldCharType="separate"/>
                          </w:r>
                          <w:r>
                            <w:rPr>
                              <w:rFonts w:ascii="Times New Roman" w:hAnsi="Times New Roman" w:eastAsia="Times New Roman" w:cs="Times New Roman"/>
                              <w:sz w:val="16"/>
                              <w:szCs w:val="16"/>
                            </w:rPr>
                            <w:t>5</w:t>
                          </w:r>
                          <w:r>
                            <w:rPr>
                              <w:rFonts w:ascii="Times New Roman" w:hAnsi="Times New Roman" w:eastAsia="Times New Roman" w:cs="Times New Roman"/>
                              <w:sz w:val="16"/>
                              <w:szCs w:val="16"/>
                            </w:rPr>
                            <w:fldChar w:fldCharType="end"/>
                          </w:r>
                        </w:p>
                      </w:txbxContent>
                    </wps:txbx>
                    <wps:bodyPr wrap="none" lIns="0" tIns="0" rIns="0" bIns="0" upright="1">
                      <a:spAutoFit/>
                    </wps:bodyPr>
                  </wps:wsp>
                </a:graphicData>
              </a:graphic>
            </wp:anchor>
          </w:drawing>
        </mc:Choice>
        <mc:Fallback>
          <w:pict>
            <v:shape id="文本框 27" o:spid="_x0000_s1026" o:spt="202" type="#_x0000_t202" style="position:absolute;left:0pt;margin-left:290.2pt;margin-top:772.9pt;height:5.4pt;width:7.8pt;mso-position-horizontal-relative:page;mso-position-vertical-relative:page;mso-wrap-style:none;z-index:-251651072;mso-width-relative:page;mso-height-relative:page;" filled="f" stroked="f" coordsize="21600,21600" o:gfxdata="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ftOMw1wAAAA0BAAAPAAAAAAAAAAEAIAAAACIAAABk&#10;cnMvZG93bnJldi54bWxQSwECFAAUAAAACACHTuJAFCvEB84BAACWAwAADgAAAAAAAAABACAAAAAm&#10;AQAAZHJzL2Uyb0RvYy54bWxQSwUGAAAAAAYABgBZAQAAZgUAAAAA&#10;">
              <v:fill on="f" focussize="0,0"/>
              <v:stroke on="f"/>
              <v:imagedata o:title=""/>
              <o:lock v:ext="edit" aspectratio="f"/>
              <v:textbox inset="0mm,0mm,0mm,0mm" style="mso-fit-shape-to-text:t;">
                <w:txbxContent>
                  <w:p>
                    <w:pPr>
                      <w:pStyle w:val="39"/>
                      <w:rPr>
                        <w:sz w:val="16"/>
                        <w:szCs w:val="16"/>
                      </w:rPr>
                    </w:pPr>
                    <w:r>
                      <w:fldChar w:fldCharType="begin"/>
                    </w:r>
                    <w:r>
                      <w:instrText xml:space="preserve"> PAGE \* MERGEFORMAT </w:instrText>
                    </w:r>
                    <w:r>
                      <w:fldChar w:fldCharType="separate"/>
                    </w:r>
                    <w:r>
                      <w:rPr>
                        <w:rFonts w:ascii="Times New Roman" w:hAnsi="Times New Roman" w:eastAsia="Times New Roman" w:cs="Times New Roman"/>
                        <w:sz w:val="16"/>
                        <w:szCs w:val="16"/>
                      </w:rPr>
                      <w:t>5</w:t>
                    </w:r>
                    <w:r>
                      <w:rPr>
                        <w:rFonts w:ascii="Times New Roman" w:hAnsi="Times New Roman" w:eastAsia="Times New Roman" w:cs="Times New Roman"/>
                        <w:sz w:val="16"/>
                        <w:szCs w:val="16"/>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2336" behindDoc="1" locked="0" layoutInCell="1" allowOverlap="1">
              <wp:simplePos x="0" y="0"/>
              <wp:positionH relativeFrom="page">
                <wp:posOffset>5279390</wp:posOffset>
              </wp:positionH>
              <wp:positionV relativeFrom="page">
                <wp:posOffset>549910</wp:posOffset>
              </wp:positionV>
              <wp:extent cx="1120140" cy="10668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120140" cy="106680"/>
                      </a:xfrm>
                      <a:prstGeom prst="rect">
                        <a:avLst/>
                      </a:prstGeom>
                      <a:noFill/>
                      <a:ln>
                        <a:noFill/>
                      </a:ln>
                    </wps:spPr>
                    <wps:txbx>
                      <w:txbxContent>
                        <w:p>
                          <w:pPr>
                            <w:pStyle w:val="25"/>
                            <w:rPr>
                              <w:sz w:val="18"/>
                              <w:szCs w:val="18"/>
                            </w:rPr>
                          </w:pPr>
                          <w:r>
                            <w:rPr>
                              <w:rFonts w:ascii="宋体" w:hAnsi="宋体" w:eastAsia="宋体" w:cs="宋体"/>
                              <w:sz w:val="18"/>
                              <w:szCs w:val="18"/>
                            </w:rPr>
                            <w:t>电子招投标系统与规范</w:t>
                          </w:r>
                        </w:p>
                      </w:txbxContent>
                    </wps:txbx>
                    <wps:bodyPr wrap="none" lIns="0" tIns="0" rIns="0" bIns="0" upright="1">
                      <a:spAutoFit/>
                    </wps:bodyPr>
                  </wps:wsp>
                </a:graphicData>
              </a:graphic>
            </wp:anchor>
          </w:drawing>
        </mc:Choice>
        <mc:Fallback>
          <w:pict>
            <v:shape id="文本框 3" o:spid="_x0000_s1026" o:spt="202" type="#_x0000_t202" style="position:absolute;left:0pt;margin-left:415.7pt;margin-top:43.3pt;height:8.4pt;width:88.2pt;mso-position-horizontal-relative:page;mso-position-vertical-relative:page;mso-wrap-style:none;z-index:-251654144;mso-width-relative:page;mso-height-relative:page;" filled="f" stroked="f" coordsize="21600,21600" o:gfxdata="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Mlqaq1QAAAAsBAAAPAAAAAAAAAAEAIAAAACIAAABkcnMv&#10;ZG93bnJldi54bWxQSwECFAAUAAAACACHTuJAj1pmMM0BAACYAwAADgAAAAAAAAABACAAAAAkAQAA&#10;ZHJzL2Uyb0RvYy54bWxQSwUGAAAAAAYABgBZAQAAYwUAAAAA&#10;">
              <v:fill on="f" focussize="0,0"/>
              <v:stroke on="f"/>
              <v:imagedata o:title=""/>
              <o:lock v:ext="edit" aspectratio="f"/>
              <v:textbox inset="0mm,0mm,0mm,0mm" style="mso-fit-shape-to-text:t;">
                <w:txbxContent>
                  <w:p>
                    <w:pPr>
                      <w:pStyle w:val="25"/>
                      <w:rPr>
                        <w:sz w:val="18"/>
                        <w:szCs w:val="18"/>
                      </w:rPr>
                    </w:pPr>
                    <w:r>
                      <w:rPr>
                        <w:rFonts w:ascii="宋体" w:hAnsi="宋体" w:eastAsia="宋体" w:cs="宋体"/>
                        <w:sz w:val="18"/>
                        <w:szCs w:val="18"/>
                      </w:rPr>
                      <w:t>电子招投标系统与规范</w:t>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1141730</wp:posOffset>
              </wp:positionH>
              <wp:positionV relativeFrom="page">
                <wp:posOffset>706120</wp:posOffset>
              </wp:positionV>
              <wp:extent cx="5280660" cy="0"/>
              <wp:effectExtent l="0" t="0" r="0" b="0"/>
              <wp:wrapNone/>
              <wp:docPr id="1" name="自选图形 36"/>
              <wp:cNvGraphicFramePr/>
              <a:graphic xmlns:a="http://schemas.openxmlformats.org/drawingml/2006/main">
                <a:graphicData uri="http://schemas.microsoft.com/office/word/2010/wordprocessingShape">
                  <wps:wsp>
                    <wps:cNvCnPr/>
                    <wps:spPr>
                      <a:xfrm>
                        <a:off x="0" y="0"/>
                        <a:ext cx="5280660" cy="0"/>
                      </a:xfrm>
                      <a:prstGeom prst="straightConnector1">
                        <a:avLst/>
                      </a:prstGeom>
                      <a:solidFill>
                        <a:srgbClr val="FFFFFF"/>
                      </a:solidFill>
                      <a:ln w="12700" cap="flat" cmpd="sng">
                        <a:solidFill>
                          <a:srgbClr val="000000"/>
                        </a:solidFill>
                        <a:prstDash val="solid"/>
                        <a:headEnd type="none" w="med" len="med"/>
                        <a:tailEnd type="none" w="med" len="med"/>
                      </a:ln>
                    </wps:spPr>
                    <wps:bodyPr/>
                  </wps:wsp>
                </a:graphicData>
              </a:graphic>
            </wp:anchor>
          </w:drawing>
        </mc:Choice>
        <mc:Fallback>
          <w:pict>
            <v:shape id="自选图形 36" o:spid="_x0000_s1026" o:spt="32" type="#_x0000_t32" style="position:absolute;left:0pt;margin-left:89.9pt;margin-top:55.6pt;height:0pt;width:415.8pt;mso-position-horizontal-relative:page;mso-position-vertical-relative:page;z-index:-251657216;mso-width-relative:page;mso-height-relative:page;" fillcolor="#FFFFFF" filled="t" stroked="t" coordsize="21600,21600" o:gfxdata="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ICK3HVAAAADAEAAA8AAAAAAAAAAQAgAAAAIgAAAGRycy9kb3ducmV2&#10;LnhtbFBLAQIUABQAAAAIAIdO4kA/cgln/wEAABkEAAAOAAAAAAAAAAEAIAAAACQBAABkcnMvZTJv&#10;RG9jLnhtbFBLBQYAAAAABgAGAFkBAACVBQAAAAA=&#10;">
              <v:fill on="t" focussize="0,0"/>
              <v:stroke weight="1pt" color="#000000" joinstyle="round"/>
              <v:imagedata o:title=""/>
              <o:lock v:ext="edit" aspectratio="f"/>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4384" behindDoc="1" locked="0" layoutInCell="1" allowOverlap="1">
              <wp:simplePos x="0" y="0"/>
              <wp:positionH relativeFrom="page">
                <wp:posOffset>5240020</wp:posOffset>
              </wp:positionH>
              <wp:positionV relativeFrom="page">
                <wp:posOffset>549910</wp:posOffset>
              </wp:positionV>
              <wp:extent cx="1120140" cy="106680"/>
              <wp:effectExtent l="0" t="0" r="0" b="0"/>
              <wp:wrapNone/>
              <wp:docPr id="6" name="文本框 24"/>
              <wp:cNvGraphicFramePr/>
              <a:graphic xmlns:a="http://schemas.openxmlformats.org/drawingml/2006/main">
                <a:graphicData uri="http://schemas.microsoft.com/office/word/2010/wordprocessingShape">
                  <wps:wsp>
                    <wps:cNvSpPr txBox="1"/>
                    <wps:spPr>
                      <a:xfrm>
                        <a:off x="0" y="0"/>
                        <a:ext cx="1120140" cy="106680"/>
                      </a:xfrm>
                      <a:prstGeom prst="rect">
                        <a:avLst/>
                      </a:prstGeom>
                      <a:noFill/>
                      <a:ln>
                        <a:noFill/>
                      </a:ln>
                    </wps:spPr>
                    <wps:txbx>
                      <w:txbxContent>
                        <w:p>
                          <w:pPr>
                            <w:pStyle w:val="39"/>
                          </w:pPr>
                          <w:r>
                            <w:t>电子招投标系统与规范</w:t>
                          </w:r>
                        </w:p>
                      </w:txbxContent>
                    </wps:txbx>
                    <wps:bodyPr wrap="none" lIns="0" tIns="0" rIns="0" bIns="0" upright="1">
                      <a:spAutoFit/>
                    </wps:bodyPr>
                  </wps:wsp>
                </a:graphicData>
              </a:graphic>
            </wp:anchor>
          </w:drawing>
        </mc:Choice>
        <mc:Fallback>
          <w:pict>
            <v:shape id="文本框 24" o:spid="_x0000_s1026" o:spt="202" type="#_x0000_t202" style="position:absolute;left:0pt;margin-left:412.6pt;margin-top:43.3pt;height:8.4pt;width:88.2pt;mso-position-horizontal-relative:page;mso-position-vertical-relative:page;mso-wrap-style:none;z-index:-251652096;mso-width-relative:page;mso-height-relative:page;" filled="f" stroked="f" coordsize="21600,21600" o:gfxdata="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Tg0q9UAAAALAQAADwAAAAAAAAABACAAAAAiAAAAZHJz&#10;L2Rvd25yZXYueG1sUEsBAhQAFAAAAAgAh07iQH2+KP/OAQAAmQMAAA4AAAAAAAAAAQAgAAAAJAEA&#10;AGRycy9lMm9Eb2MueG1sUEsFBgAAAAAGAAYAWQEAAGQFAAAAAA==&#10;">
              <v:fill on="f" focussize="0,0"/>
              <v:stroke on="f"/>
              <v:imagedata o:title=""/>
              <o:lock v:ext="edit" aspectratio="f"/>
              <v:textbox inset="0mm,0mm,0mm,0mm" style="mso-fit-shape-to-text:t;">
                <w:txbxContent>
                  <w:p>
                    <w:pPr>
                      <w:pStyle w:val="39"/>
                    </w:pPr>
                    <w:r>
                      <w:t>电子招投标系统与规范</w:t>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1102360</wp:posOffset>
              </wp:positionH>
              <wp:positionV relativeFrom="page">
                <wp:posOffset>706120</wp:posOffset>
              </wp:positionV>
              <wp:extent cx="5280660" cy="0"/>
              <wp:effectExtent l="0" t="0" r="0" b="0"/>
              <wp:wrapNone/>
              <wp:docPr id="2" name="自选图形 31"/>
              <wp:cNvGraphicFramePr/>
              <a:graphic xmlns:a="http://schemas.openxmlformats.org/drawingml/2006/main">
                <a:graphicData uri="http://schemas.microsoft.com/office/word/2010/wordprocessingShape">
                  <wps:wsp>
                    <wps:cNvCnPr/>
                    <wps:spPr>
                      <a:xfrm>
                        <a:off x="0" y="0"/>
                        <a:ext cx="5280660" cy="0"/>
                      </a:xfrm>
                      <a:prstGeom prst="straightConnector1">
                        <a:avLst/>
                      </a:prstGeom>
                      <a:solidFill>
                        <a:srgbClr val="FFFFFF"/>
                      </a:solidFill>
                      <a:ln w="12700" cap="flat" cmpd="sng">
                        <a:solidFill>
                          <a:srgbClr val="000000"/>
                        </a:solidFill>
                        <a:prstDash val="solid"/>
                        <a:headEnd type="none" w="med" len="med"/>
                        <a:tailEnd type="none" w="med" len="med"/>
                      </a:ln>
                    </wps:spPr>
                    <wps:bodyPr/>
                  </wps:wsp>
                </a:graphicData>
              </a:graphic>
            </wp:anchor>
          </w:drawing>
        </mc:Choice>
        <mc:Fallback>
          <w:pict>
            <v:shape id="自选图形 31" o:spid="_x0000_s1026" o:spt="32" type="#_x0000_t32" style="position:absolute;left:0pt;margin-left:86.8pt;margin-top:55.6pt;height:0pt;width:415.8pt;mso-position-horizontal-relative:page;mso-position-vertical-relative:page;z-index:-251656192;mso-width-relative:page;mso-height-relative:page;" fillcolor="#FFFFFF" filled="t" stroked="t" coordsize="21600,21600" o:gfxdata="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5XkkD1QAAAAwBAAAPAAAAAAAAAAEAIAAAACIAAABkcnMvZG93bnJl&#10;di54bWxQSwECFAAUAAAACACHTuJATkxP+wACAAAZBAAADgAAAAAAAAABACAAAAAkAQAAZHJzL2Uy&#10;b0RvYy54bWxQSwUGAAAAAAYABgBZAQAAlgUAAAAA&#10;">
              <v:fill on="t" focussize="0,0"/>
              <v:stroke weight="1pt" color="#000000" joinstyle="round"/>
              <v:imagedata o:title=""/>
              <o:lock v:ext="edit" aspectratio="f"/>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6432" behindDoc="1" locked="0" layoutInCell="1" allowOverlap="1">
              <wp:simplePos x="0" y="0"/>
              <wp:positionH relativeFrom="page">
                <wp:posOffset>5236210</wp:posOffset>
              </wp:positionH>
              <wp:positionV relativeFrom="page">
                <wp:posOffset>549910</wp:posOffset>
              </wp:positionV>
              <wp:extent cx="1120140" cy="106680"/>
              <wp:effectExtent l="0" t="0" r="0" b="0"/>
              <wp:wrapNone/>
              <wp:docPr id="8" name="文本框 29"/>
              <wp:cNvGraphicFramePr/>
              <a:graphic xmlns:a="http://schemas.openxmlformats.org/drawingml/2006/main">
                <a:graphicData uri="http://schemas.microsoft.com/office/word/2010/wordprocessingShape">
                  <wps:wsp>
                    <wps:cNvSpPr txBox="1"/>
                    <wps:spPr>
                      <a:xfrm>
                        <a:off x="0" y="0"/>
                        <a:ext cx="1120140" cy="106680"/>
                      </a:xfrm>
                      <a:prstGeom prst="rect">
                        <a:avLst/>
                      </a:prstGeom>
                      <a:noFill/>
                      <a:ln>
                        <a:noFill/>
                      </a:ln>
                    </wps:spPr>
                    <wps:txbx>
                      <w:txbxContent>
                        <w:p>
                          <w:pPr>
                            <w:pStyle w:val="39"/>
                          </w:pPr>
                          <w:r>
                            <w:t>电子招投标系统与规范</w:t>
                          </w:r>
                        </w:p>
                      </w:txbxContent>
                    </wps:txbx>
                    <wps:bodyPr wrap="none" lIns="0" tIns="0" rIns="0" bIns="0" upright="1">
                      <a:spAutoFit/>
                    </wps:bodyPr>
                  </wps:wsp>
                </a:graphicData>
              </a:graphic>
            </wp:anchor>
          </w:drawing>
        </mc:Choice>
        <mc:Fallback>
          <w:pict>
            <v:shape id="文本框 29" o:spid="_x0000_s1026" o:spt="202" type="#_x0000_t202" style="position:absolute;left:0pt;margin-left:412.3pt;margin-top:43.3pt;height:8.4pt;width:88.2pt;mso-position-horizontal-relative:page;mso-position-vertical-relative:page;mso-wrap-style:none;z-index:-251650048;mso-width-relative:page;mso-height-relative:page;" filled="f" stroked="f" coordsize="21600,21600" o:gfxdata="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d1Wm49UAAAALAQAADwAAAAAAAAABACAAAAAiAAAAZHJz&#10;L2Rvd25yZXYueG1sUEsBAhQAFAAAAAgAh07iQLkioJHOAQAAmQMAAA4AAAAAAAAAAQAgAAAAJAEA&#10;AGRycy9lMm9Eb2MueG1sUEsFBgAAAAAGAAYAWQEAAGQFAAAAAA==&#10;">
              <v:fill on="f" focussize="0,0"/>
              <v:stroke on="f"/>
              <v:imagedata o:title=""/>
              <o:lock v:ext="edit" aspectratio="f"/>
              <v:textbox inset="0mm,0mm,0mm,0mm" style="mso-fit-shape-to-text:t;">
                <w:txbxContent>
                  <w:p>
                    <w:pPr>
                      <w:pStyle w:val="39"/>
                    </w:pPr>
                    <w:r>
                      <w:t>电子招投标系统与规范</w:t>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1098550</wp:posOffset>
              </wp:positionH>
              <wp:positionV relativeFrom="page">
                <wp:posOffset>706120</wp:posOffset>
              </wp:positionV>
              <wp:extent cx="5280660" cy="0"/>
              <wp:effectExtent l="0" t="0" r="0" b="0"/>
              <wp:wrapNone/>
              <wp:docPr id="3" name="自选图形 30"/>
              <wp:cNvGraphicFramePr/>
              <a:graphic xmlns:a="http://schemas.openxmlformats.org/drawingml/2006/main">
                <a:graphicData uri="http://schemas.microsoft.com/office/word/2010/wordprocessingShape">
                  <wps:wsp>
                    <wps:cNvCnPr/>
                    <wps:spPr>
                      <a:xfrm>
                        <a:off x="0" y="0"/>
                        <a:ext cx="5280660" cy="0"/>
                      </a:xfrm>
                      <a:prstGeom prst="straightConnector1">
                        <a:avLst/>
                      </a:prstGeom>
                      <a:solidFill>
                        <a:srgbClr val="FFFFFF"/>
                      </a:solidFill>
                      <a:ln w="12700" cap="flat" cmpd="sng">
                        <a:solidFill>
                          <a:srgbClr val="000000"/>
                        </a:solidFill>
                        <a:prstDash val="solid"/>
                        <a:headEnd type="none" w="med" len="med"/>
                        <a:tailEnd type="none" w="med" len="med"/>
                      </a:ln>
                    </wps:spPr>
                    <wps:bodyPr/>
                  </wps:wsp>
                </a:graphicData>
              </a:graphic>
            </wp:anchor>
          </w:drawing>
        </mc:Choice>
        <mc:Fallback>
          <w:pict>
            <v:shape id="自选图形 30" o:spid="_x0000_s1026" o:spt="32" type="#_x0000_t32" style="position:absolute;left:0pt;margin-left:86.5pt;margin-top:55.6pt;height:0pt;width:415.8pt;mso-position-horizontal-relative:page;mso-position-vertical-relative:page;z-index:-251655168;mso-width-relative:page;mso-height-relative:page;" fillcolor="#FFFFFF" filled="t" stroked="t" coordsize="21600,21600" o:gfxdata="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2Tv7K1gAAAAwBAAAPAAAAAAAAAAEAIAAAACIAAABkcnMvZG93bnJl&#10;di54bWxQSwECFAAUAAAACACHTuJASOSQHf8BAAAZBAAADgAAAAAAAAABACAAAAAlAQAAZHJzL2Uy&#10;b0RvYy54bWxQSwUGAAAAAAYABgBZAQAAlgUAAAAA&#10;">
              <v:fill on="t" focussize="0,0"/>
              <v:stroke weight="1pt" color="#000000" joinstyle="round"/>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706499"/>
    <w:multiLevelType w:val="singleLevel"/>
    <w:tmpl w:val="92706499"/>
    <w:lvl w:ilvl="0" w:tentative="0">
      <w:start w:val="1"/>
      <w:numFmt w:val="decimal"/>
      <w:suff w:val="nothing"/>
      <w:lvlText w:val="%1、"/>
      <w:lvlJc w:val="left"/>
    </w:lvl>
  </w:abstractNum>
  <w:abstractNum w:abstractNumId="1">
    <w:nsid w:val="1C4FA221"/>
    <w:multiLevelType w:val="singleLevel"/>
    <w:tmpl w:val="1C4FA221"/>
    <w:lvl w:ilvl="0" w:tentative="0">
      <w:start w:val="1"/>
      <w:numFmt w:val="decimal"/>
      <w:suff w:val="nothing"/>
      <w:lvlText w:val="%1、"/>
      <w:lvlJc w:val="left"/>
    </w:lvl>
  </w:abstractNum>
  <w:abstractNum w:abstractNumId="2">
    <w:nsid w:val="223E6A20"/>
    <w:multiLevelType w:val="multilevel"/>
    <w:tmpl w:val="223E6A20"/>
    <w:lvl w:ilvl="0" w:tentative="0">
      <w:start w:val="1"/>
      <w:numFmt w:val="decimal"/>
      <w:lvlText w:val="%1."/>
      <w:lvlJc w:val="left"/>
      <w:rPr>
        <w:rFonts w:ascii="Times New Roman" w:hAnsi="Times New Roman" w:eastAsia="Times New Roman" w:cs="Times New Roman"/>
        <w:b/>
        <w:bCs/>
        <w:i w:val="0"/>
        <w:iCs w:val="0"/>
        <w:smallCaps w:val="0"/>
        <w:strike w:val="0"/>
        <w:color w:val="000000"/>
        <w:spacing w:val="0"/>
        <w:w w:val="100"/>
        <w:position w:val="0"/>
        <w:sz w:val="42"/>
        <w:szCs w:val="42"/>
        <w:u w:val="none"/>
        <w:shd w:val="clear" w:color="auto" w:fill="auto"/>
        <w:lang w:val="en-US" w:eastAsia="en-US" w:bidi="en-U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58FBA32F"/>
    <w:multiLevelType w:val="singleLevel"/>
    <w:tmpl w:val="58FBA32F"/>
    <w:lvl w:ilvl="0" w:tentative="0">
      <w:start w:val="1"/>
      <w:numFmt w:val="decimal"/>
      <w:suff w:val="nothing"/>
      <w:lvlText w:val="%1、"/>
      <w:lvlJc w:val="left"/>
    </w:lvl>
  </w:abstractNum>
  <w:abstractNum w:abstractNumId="4">
    <w:nsid w:val="619162D3"/>
    <w:multiLevelType w:val="singleLevel"/>
    <w:tmpl w:val="619162D3"/>
    <w:lvl w:ilvl="0" w:tentative="0">
      <w:start w:val="1"/>
      <w:numFmt w:val="chineseCounting"/>
      <w:suff w:val="nothing"/>
      <w:lvlText w:val="（%1）"/>
      <w:lvlJc w:val="left"/>
      <w:rPr>
        <w:rFonts w:hint="eastAsia"/>
      </w:rPr>
    </w:lvl>
  </w:abstractNum>
  <w:abstractNum w:abstractNumId="5">
    <w:nsid w:val="7E9A3A9A"/>
    <w:multiLevelType w:val="multilevel"/>
    <w:tmpl w:val="7E9A3A9A"/>
    <w:lvl w:ilvl="0" w:tentative="0">
      <w:start w:val="1"/>
      <w:numFmt w:val="decimal"/>
      <w:lvlText w:val="%1."/>
      <w:lvlJc w:val="left"/>
      <w:rPr>
        <w:rFonts w:ascii="Times New Roman" w:hAnsi="Times New Roman" w:eastAsia="Times New Roman" w:cs="Times New Roman"/>
        <w:b w:val="0"/>
        <w:bCs w:val="0"/>
        <w:i w:val="0"/>
        <w:iCs w:val="0"/>
        <w:smallCaps w:val="0"/>
        <w:strike w:val="0"/>
        <w:color w:val="343649"/>
        <w:spacing w:val="0"/>
        <w:w w:val="100"/>
        <w:position w:val="0"/>
        <w:sz w:val="20"/>
        <w:szCs w:val="20"/>
        <w:u w:val="none"/>
        <w:shd w:val="clear" w:color="auto" w:fill="auto"/>
        <w:lang w:val="en-US" w:eastAsia="en-US" w:bidi="en-US"/>
      </w:rPr>
    </w:lvl>
    <w:lvl w:ilvl="1" w:tentative="0">
      <w:start w:val="1"/>
      <w:numFmt w:val="decimal"/>
      <w:lvlText w:val="%1.%2."/>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2" w:tentative="0">
      <w:start w:val="1"/>
      <w:numFmt w:val="decimal"/>
      <w:lvlText w:val="%1.%2.%3."/>
      <w:lvlJc w:val="left"/>
      <w:rPr>
        <w:rFonts w:ascii="Times New Roman" w:hAnsi="Times New Roman" w:eastAsia="Times New Roman" w:cs="Times New Roman"/>
        <w:b w:val="0"/>
        <w:bCs w:val="0"/>
        <w:i w:val="0"/>
        <w:iCs w:val="0"/>
        <w:smallCaps w:val="0"/>
        <w:strike w:val="0"/>
        <w:color w:val="343649"/>
        <w:spacing w:val="0"/>
        <w:w w:val="100"/>
        <w:position w:val="0"/>
        <w:sz w:val="20"/>
        <w:szCs w:val="20"/>
        <w:u w:val="none"/>
        <w:shd w:val="clear" w:color="auto" w:fill="auto"/>
        <w:lang w:val="en-US" w:eastAsia="en-US" w:bidi="en-US"/>
      </w:rPr>
    </w:lvl>
    <w:lvl w:ilvl="3" w:tentative="0">
      <w:start w:val="2"/>
      <w:numFmt w:val="decimal"/>
      <w:lvlText w:val="%1.%2.%3.%4"/>
      <w:lvlJc w:val="left"/>
      <w:rPr>
        <w:rFonts w:ascii="Times New Roman" w:hAnsi="Times New Roman" w:eastAsia="Times New Roman" w:cs="Times New Roman"/>
        <w:b w:val="0"/>
        <w:bCs w:val="0"/>
        <w:i w:val="0"/>
        <w:iCs w:val="0"/>
        <w:smallCaps w:val="0"/>
        <w:strike w:val="0"/>
        <w:color w:val="343649"/>
        <w:spacing w:val="0"/>
        <w:w w:val="100"/>
        <w:position w:val="0"/>
        <w:sz w:val="20"/>
        <w:szCs w:val="20"/>
        <w:u w:val="none"/>
        <w:shd w:val="clear" w:color="auto" w:fill="auto"/>
        <w:lang w:val="en-US" w:eastAsia="en-US" w:bidi="en-US"/>
      </w:rPr>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5"/>
  </w:num>
  <w:num w:numId="2">
    <w:abstractNumId w:val="2"/>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81"/>
  <w:displayHorizont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5NTMwZTVmYWQ0YzBlYzk0MjFmMmQxYjcyN2ViMDUifQ=="/>
  </w:docVars>
  <w:rsids>
    <w:rsidRoot w:val="00A15A26"/>
    <w:rsid w:val="001B03D9"/>
    <w:rsid w:val="00522609"/>
    <w:rsid w:val="00564451"/>
    <w:rsid w:val="00A15A26"/>
    <w:rsid w:val="00A51A26"/>
    <w:rsid w:val="00BC4EE4"/>
    <w:rsid w:val="00D250FB"/>
    <w:rsid w:val="00E40880"/>
    <w:rsid w:val="064029FC"/>
    <w:rsid w:val="0EEA1757"/>
    <w:rsid w:val="1D7B5A77"/>
    <w:rsid w:val="2B4F5B64"/>
    <w:rsid w:val="2E9C5007"/>
    <w:rsid w:val="2F4C4E2E"/>
    <w:rsid w:val="33CF6150"/>
    <w:rsid w:val="358323E2"/>
    <w:rsid w:val="3AFD61EB"/>
    <w:rsid w:val="3B32722C"/>
    <w:rsid w:val="404B72D3"/>
    <w:rsid w:val="46377F79"/>
    <w:rsid w:val="47915CAD"/>
    <w:rsid w:val="49BB7CE5"/>
    <w:rsid w:val="4BD04BDA"/>
    <w:rsid w:val="5FEB599C"/>
    <w:rsid w:val="62314BC5"/>
    <w:rsid w:val="630C0E11"/>
    <w:rsid w:val="69754C7D"/>
    <w:rsid w:val="6A9510C7"/>
    <w:rsid w:val="714A0EE3"/>
    <w:rsid w:val="7A3A2BDB"/>
    <w:rsid w:val="7A9B0DA6"/>
    <w:rsid w:val="7B227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4">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18">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Calibri" w:hAnsi="Calibri" w:eastAsia="宋体" w:cs="Times New Roman"/>
      <w:szCs w:val="24"/>
    </w:rPr>
  </w:style>
  <w:style w:type="paragraph" w:styleId="3">
    <w:name w:val="Body Text First Indent"/>
    <w:basedOn w:val="2"/>
    <w:qFormat/>
    <w:uiPriority w:val="0"/>
    <w:pPr>
      <w:spacing w:after="120"/>
      <w:ind w:firstLine="420" w:firstLineChars="100"/>
    </w:pPr>
    <w:rPr>
      <w:sz w:val="30"/>
    </w:rPr>
  </w:style>
  <w:style w:type="paragraph" w:styleId="7">
    <w:name w:val="Body Text Indent"/>
    <w:basedOn w:val="1"/>
    <w:next w:val="8"/>
    <w:qFormat/>
    <w:uiPriority w:val="0"/>
    <w:pPr>
      <w:spacing w:before="240" w:line="360" w:lineRule="auto"/>
      <w:ind w:firstLine="552" w:firstLineChars="263"/>
    </w:pPr>
    <w:rPr>
      <w:rFonts w:ascii="宋体" w:hAnsi="宋体"/>
      <w:szCs w:val="20"/>
    </w:rPr>
  </w:style>
  <w:style w:type="paragraph" w:styleId="8">
    <w:name w:val="Normal (Web)"/>
    <w:basedOn w:val="1"/>
    <w:next w:val="1"/>
    <w:qFormat/>
    <w:uiPriority w:val="0"/>
    <w:rPr>
      <w:sz w:val="24"/>
    </w:rPr>
  </w:style>
  <w:style w:type="paragraph" w:styleId="9">
    <w:name w:val="toc 3"/>
    <w:basedOn w:val="1"/>
    <w:next w:val="1"/>
    <w:unhideWhenUsed/>
    <w:qFormat/>
    <w:uiPriority w:val="39"/>
    <w:pPr>
      <w:ind w:left="840" w:leftChars="400"/>
    </w:pPr>
  </w:style>
  <w:style w:type="paragraph" w:styleId="10">
    <w:name w:val="footer"/>
    <w:basedOn w:val="1"/>
    <w:link w:val="47"/>
    <w:semiHidden/>
    <w:unhideWhenUsed/>
    <w:qFormat/>
    <w:uiPriority w:val="99"/>
    <w:pPr>
      <w:tabs>
        <w:tab w:val="center" w:pos="4153"/>
        <w:tab w:val="right" w:pos="8306"/>
      </w:tabs>
      <w:snapToGrid w:val="0"/>
    </w:pPr>
    <w:rPr>
      <w:sz w:val="18"/>
      <w:szCs w:val="18"/>
    </w:rPr>
  </w:style>
  <w:style w:type="paragraph" w:styleId="11">
    <w:name w:val="header"/>
    <w:basedOn w:val="1"/>
    <w:link w:val="4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paragraph" w:styleId="13">
    <w:name w:val="toc 4"/>
    <w:basedOn w:val="1"/>
    <w:next w:val="1"/>
    <w:unhideWhenUsed/>
    <w:qFormat/>
    <w:uiPriority w:val="39"/>
    <w:pPr>
      <w:ind w:left="1260" w:leftChars="600"/>
    </w:pPr>
  </w:style>
  <w:style w:type="paragraph" w:styleId="14">
    <w:name w:val="toc 2"/>
    <w:basedOn w:val="1"/>
    <w:next w:val="1"/>
    <w:unhideWhenUsed/>
    <w:qFormat/>
    <w:uiPriority w:val="39"/>
    <w:pPr>
      <w:ind w:left="420" w:leftChars="200"/>
    </w:pPr>
  </w:style>
  <w:style w:type="paragraph" w:styleId="15">
    <w:name w:val="Body Text First Indent 2"/>
    <w:basedOn w:val="7"/>
    <w:qFormat/>
    <w:uiPriority w:val="99"/>
    <w:pPr>
      <w:ind w:firstLine="420" w:firstLineChars="2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unhideWhenUsed/>
    <w:qFormat/>
    <w:uiPriority w:val="99"/>
    <w:rPr>
      <w:color w:val="0000FF" w:themeColor="hyperlink"/>
      <w:u w:val="single"/>
      <w14:textFill>
        <w14:solidFill>
          <w14:schemeClr w14:val="hlink"/>
        </w14:solidFill>
      </w14:textFill>
    </w:rPr>
  </w:style>
  <w:style w:type="character" w:customStyle="1" w:styleId="20">
    <w:name w:val="Body text|5_"/>
    <w:basedOn w:val="18"/>
    <w:link w:val="21"/>
    <w:qFormat/>
    <w:uiPriority w:val="0"/>
    <w:rPr>
      <w:rFonts w:ascii="宋体" w:hAnsi="宋体" w:eastAsia="宋体" w:cs="宋体"/>
      <w:sz w:val="42"/>
      <w:szCs w:val="42"/>
      <w:u w:val="none"/>
      <w:shd w:val="clear" w:color="auto" w:fill="auto"/>
      <w:lang w:val="zh-TW" w:eastAsia="zh-TW" w:bidi="zh-TW"/>
    </w:rPr>
  </w:style>
  <w:style w:type="paragraph" w:customStyle="1" w:styleId="21">
    <w:name w:val="Body text|5"/>
    <w:basedOn w:val="1"/>
    <w:link w:val="20"/>
    <w:qFormat/>
    <w:uiPriority w:val="0"/>
    <w:pPr>
      <w:spacing w:before="3900" w:line="600" w:lineRule="exact"/>
      <w:jc w:val="center"/>
    </w:pPr>
    <w:rPr>
      <w:rFonts w:ascii="宋体" w:hAnsi="宋体" w:eastAsia="宋体" w:cs="宋体"/>
      <w:sz w:val="42"/>
      <w:szCs w:val="42"/>
      <w:lang w:val="zh-TW" w:eastAsia="zh-TW" w:bidi="zh-TW"/>
    </w:rPr>
  </w:style>
  <w:style w:type="character" w:customStyle="1" w:styleId="22">
    <w:name w:val="Body text|4_"/>
    <w:basedOn w:val="18"/>
    <w:link w:val="23"/>
    <w:qFormat/>
    <w:uiPriority w:val="0"/>
    <w:rPr>
      <w:rFonts w:ascii="宋体" w:hAnsi="宋体" w:eastAsia="宋体" w:cs="宋体"/>
      <w:sz w:val="26"/>
      <w:szCs w:val="26"/>
      <w:u w:val="none"/>
      <w:shd w:val="clear" w:color="auto" w:fill="auto"/>
      <w:lang w:val="zh-TW" w:eastAsia="zh-TW" w:bidi="zh-TW"/>
    </w:rPr>
  </w:style>
  <w:style w:type="paragraph" w:customStyle="1" w:styleId="23">
    <w:name w:val="Body text|4"/>
    <w:basedOn w:val="1"/>
    <w:link w:val="22"/>
    <w:qFormat/>
    <w:uiPriority w:val="0"/>
    <w:pPr>
      <w:spacing w:after="180"/>
      <w:jc w:val="center"/>
    </w:pPr>
    <w:rPr>
      <w:rFonts w:ascii="宋体" w:hAnsi="宋体" w:eastAsia="宋体" w:cs="宋体"/>
      <w:sz w:val="26"/>
      <w:szCs w:val="26"/>
      <w:lang w:val="zh-TW" w:eastAsia="zh-TW" w:bidi="zh-TW"/>
    </w:rPr>
  </w:style>
  <w:style w:type="character" w:customStyle="1" w:styleId="24">
    <w:name w:val="Header or footer|2_"/>
    <w:basedOn w:val="18"/>
    <w:link w:val="25"/>
    <w:qFormat/>
    <w:uiPriority w:val="0"/>
    <w:rPr>
      <w:sz w:val="20"/>
      <w:szCs w:val="20"/>
      <w:u w:val="none"/>
      <w:shd w:val="clear" w:color="auto" w:fill="auto"/>
      <w:lang w:val="zh-TW" w:eastAsia="zh-TW" w:bidi="zh-TW"/>
    </w:rPr>
  </w:style>
  <w:style w:type="paragraph" w:customStyle="1" w:styleId="25">
    <w:name w:val="Header or footer|2"/>
    <w:basedOn w:val="1"/>
    <w:link w:val="24"/>
    <w:qFormat/>
    <w:uiPriority w:val="0"/>
    <w:rPr>
      <w:sz w:val="20"/>
      <w:szCs w:val="20"/>
      <w:lang w:val="zh-TW" w:eastAsia="zh-TW" w:bidi="zh-TW"/>
    </w:rPr>
  </w:style>
  <w:style w:type="character" w:customStyle="1" w:styleId="26">
    <w:name w:val="Table of contents|1_"/>
    <w:basedOn w:val="18"/>
    <w:link w:val="27"/>
    <w:qFormat/>
    <w:uiPriority w:val="0"/>
    <w:rPr>
      <w:color w:val="343649"/>
      <w:sz w:val="20"/>
      <w:szCs w:val="20"/>
      <w:u w:val="none"/>
      <w:shd w:val="clear" w:color="auto" w:fill="auto"/>
      <w:lang w:val="zh-TW" w:eastAsia="zh-TW" w:bidi="zh-TW"/>
    </w:rPr>
  </w:style>
  <w:style w:type="paragraph" w:customStyle="1" w:styleId="27">
    <w:name w:val="Table of contents|1"/>
    <w:basedOn w:val="1"/>
    <w:link w:val="26"/>
    <w:qFormat/>
    <w:uiPriority w:val="0"/>
    <w:pPr>
      <w:spacing w:after="40"/>
      <w:ind w:firstLine="820"/>
    </w:pPr>
    <w:rPr>
      <w:color w:val="343649"/>
      <w:sz w:val="20"/>
      <w:szCs w:val="20"/>
      <w:lang w:val="zh-TW" w:eastAsia="zh-TW" w:bidi="zh-TW"/>
    </w:rPr>
  </w:style>
  <w:style w:type="character" w:customStyle="1" w:styleId="28">
    <w:name w:val="Body text|6_"/>
    <w:basedOn w:val="18"/>
    <w:link w:val="29"/>
    <w:qFormat/>
    <w:uiPriority w:val="0"/>
    <w:rPr>
      <w:rFonts w:ascii="宋体" w:hAnsi="宋体" w:eastAsia="宋体" w:cs="宋体"/>
      <w:i/>
      <w:iCs/>
      <w:sz w:val="8"/>
      <w:szCs w:val="8"/>
      <w:u w:val="none"/>
      <w:shd w:val="clear" w:color="auto" w:fill="auto"/>
    </w:rPr>
  </w:style>
  <w:style w:type="paragraph" w:customStyle="1" w:styleId="29">
    <w:name w:val="Body text|6"/>
    <w:basedOn w:val="1"/>
    <w:link w:val="28"/>
    <w:qFormat/>
    <w:uiPriority w:val="0"/>
    <w:rPr>
      <w:rFonts w:ascii="宋体" w:hAnsi="宋体" w:eastAsia="宋体" w:cs="宋体"/>
      <w:i/>
      <w:iCs/>
      <w:sz w:val="8"/>
      <w:szCs w:val="8"/>
    </w:rPr>
  </w:style>
  <w:style w:type="character" w:customStyle="1" w:styleId="30">
    <w:name w:val="Body text|3_"/>
    <w:basedOn w:val="18"/>
    <w:link w:val="31"/>
    <w:qFormat/>
    <w:uiPriority w:val="0"/>
    <w:rPr>
      <w:color w:val="270A34"/>
      <w:sz w:val="20"/>
      <w:szCs w:val="20"/>
      <w:u w:val="none"/>
      <w:shd w:val="clear" w:color="auto" w:fill="auto"/>
    </w:rPr>
  </w:style>
  <w:style w:type="paragraph" w:customStyle="1" w:styleId="31">
    <w:name w:val="Body text|3"/>
    <w:basedOn w:val="1"/>
    <w:link w:val="30"/>
    <w:qFormat/>
    <w:uiPriority w:val="0"/>
    <w:pPr>
      <w:spacing w:after="110" w:line="462" w:lineRule="exact"/>
      <w:ind w:firstLine="420"/>
    </w:pPr>
    <w:rPr>
      <w:color w:val="270A34"/>
      <w:sz w:val="20"/>
      <w:szCs w:val="20"/>
    </w:rPr>
  </w:style>
  <w:style w:type="character" w:customStyle="1" w:styleId="32">
    <w:name w:val="Body text|1_"/>
    <w:basedOn w:val="18"/>
    <w:link w:val="33"/>
    <w:qFormat/>
    <w:uiPriority w:val="0"/>
    <w:rPr>
      <w:rFonts w:ascii="宋体" w:hAnsi="宋体" w:eastAsia="宋体" w:cs="宋体"/>
      <w:sz w:val="22"/>
      <w:szCs w:val="22"/>
      <w:u w:val="none"/>
      <w:shd w:val="clear" w:color="auto" w:fill="auto"/>
      <w:lang w:val="zh-TW" w:eastAsia="zh-TW" w:bidi="zh-TW"/>
    </w:rPr>
  </w:style>
  <w:style w:type="paragraph" w:customStyle="1" w:styleId="33">
    <w:name w:val="Body text|1"/>
    <w:basedOn w:val="1"/>
    <w:link w:val="32"/>
    <w:qFormat/>
    <w:uiPriority w:val="0"/>
    <w:pPr>
      <w:spacing w:line="432" w:lineRule="auto"/>
      <w:ind w:firstLine="400"/>
    </w:pPr>
    <w:rPr>
      <w:rFonts w:ascii="宋体" w:hAnsi="宋体" w:eastAsia="宋体" w:cs="宋体"/>
      <w:sz w:val="22"/>
      <w:szCs w:val="22"/>
      <w:lang w:val="zh-TW" w:eastAsia="zh-TW" w:bidi="zh-TW"/>
    </w:rPr>
  </w:style>
  <w:style w:type="character" w:customStyle="1" w:styleId="34">
    <w:name w:val="Heading #1|1_"/>
    <w:basedOn w:val="18"/>
    <w:link w:val="35"/>
    <w:qFormat/>
    <w:uiPriority w:val="0"/>
    <w:rPr>
      <w:rFonts w:ascii="宋体" w:hAnsi="宋体" w:eastAsia="宋体" w:cs="宋体"/>
      <w:sz w:val="42"/>
      <w:szCs w:val="42"/>
      <w:u w:val="none"/>
      <w:shd w:val="clear" w:color="auto" w:fill="auto"/>
      <w:lang w:val="zh-TW" w:eastAsia="zh-TW" w:bidi="zh-TW"/>
    </w:rPr>
  </w:style>
  <w:style w:type="paragraph" w:customStyle="1" w:styleId="35">
    <w:name w:val="Heading #1|1"/>
    <w:basedOn w:val="1"/>
    <w:link w:val="34"/>
    <w:qFormat/>
    <w:uiPriority w:val="0"/>
    <w:pPr>
      <w:spacing w:after="450"/>
      <w:outlineLvl w:val="0"/>
    </w:pPr>
    <w:rPr>
      <w:rFonts w:ascii="宋体" w:hAnsi="宋体" w:eastAsia="宋体" w:cs="宋体"/>
      <w:sz w:val="42"/>
      <w:szCs w:val="42"/>
      <w:lang w:val="zh-TW" w:eastAsia="zh-TW" w:bidi="zh-TW"/>
    </w:rPr>
  </w:style>
  <w:style w:type="character" w:customStyle="1" w:styleId="36">
    <w:name w:val="Body text|2_"/>
    <w:basedOn w:val="18"/>
    <w:link w:val="37"/>
    <w:qFormat/>
    <w:uiPriority w:val="0"/>
    <w:rPr>
      <w:rFonts w:ascii="宋体" w:hAnsi="宋体" w:eastAsia="宋体" w:cs="宋体"/>
      <w:sz w:val="30"/>
      <w:szCs w:val="30"/>
      <w:u w:val="none"/>
      <w:shd w:val="clear" w:color="auto" w:fill="auto"/>
      <w:lang w:val="zh-TW" w:eastAsia="zh-TW" w:bidi="zh-TW"/>
    </w:rPr>
  </w:style>
  <w:style w:type="paragraph" w:customStyle="1" w:styleId="37">
    <w:name w:val="Body text|2"/>
    <w:basedOn w:val="1"/>
    <w:link w:val="36"/>
    <w:qFormat/>
    <w:uiPriority w:val="0"/>
    <w:pPr>
      <w:spacing w:after="280"/>
    </w:pPr>
    <w:rPr>
      <w:rFonts w:ascii="宋体" w:hAnsi="宋体" w:eastAsia="宋体" w:cs="宋体"/>
      <w:sz w:val="30"/>
      <w:szCs w:val="30"/>
      <w:lang w:val="zh-TW" w:eastAsia="zh-TW" w:bidi="zh-TW"/>
    </w:rPr>
  </w:style>
  <w:style w:type="character" w:customStyle="1" w:styleId="38">
    <w:name w:val="Header or footer|1_"/>
    <w:basedOn w:val="18"/>
    <w:link w:val="39"/>
    <w:qFormat/>
    <w:uiPriority w:val="0"/>
    <w:rPr>
      <w:rFonts w:ascii="宋体" w:hAnsi="宋体" w:eastAsia="宋体" w:cs="宋体"/>
      <w:sz w:val="18"/>
      <w:szCs w:val="18"/>
      <w:u w:val="none"/>
      <w:shd w:val="clear" w:color="auto" w:fill="auto"/>
      <w:lang w:val="zh-TW" w:eastAsia="zh-TW" w:bidi="zh-TW"/>
    </w:rPr>
  </w:style>
  <w:style w:type="paragraph" w:customStyle="1" w:styleId="39">
    <w:name w:val="Header or footer|1"/>
    <w:basedOn w:val="1"/>
    <w:link w:val="38"/>
    <w:qFormat/>
    <w:uiPriority w:val="0"/>
    <w:rPr>
      <w:rFonts w:ascii="宋体" w:hAnsi="宋体" w:eastAsia="宋体" w:cs="宋体"/>
      <w:sz w:val="18"/>
      <w:szCs w:val="18"/>
      <w:lang w:val="zh-TW" w:eastAsia="zh-TW" w:bidi="zh-TW"/>
    </w:rPr>
  </w:style>
  <w:style w:type="character" w:customStyle="1" w:styleId="40">
    <w:name w:val="Heading #2|1_"/>
    <w:basedOn w:val="18"/>
    <w:link w:val="41"/>
    <w:qFormat/>
    <w:uiPriority w:val="0"/>
    <w:rPr>
      <w:b/>
      <w:bCs/>
      <w:sz w:val="32"/>
      <w:szCs w:val="32"/>
      <w:u w:val="none"/>
      <w:shd w:val="clear" w:color="auto" w:fill="auto"/>
      <w:lang w:val="zh-TW" w:eastAsia="zh-TW" w:bidi="zh-TW"/>
    </w:rPr>
  </w:style>
  <w:style w:type="paragraph" w:customStyle="1" w:styleId="41">
    <w:name w:val="Heading #2|1"/>
    <w:basedOn w:val="1"/>
    <w:link w:val="40"/>
    <w:qFormat/>
    <w:uiPriority w:val="0"/>
    <w:pPr>
      <w:spacing w:after="520"/>
      <w:ind w:firstLine="480"/>
      <w:outlineLvl w:val="1"/>
    </w:pPr>
    <w:rPr>
      <w:b/>
      <w:bCs/>
      <w:sz w:val="32"/>
      <w:szCs w:val="32"/>
      <w:lang w:val="zh-TW" w:eastAsia="zh-TW" w:bidi="zh-TW"/>
    </w:rPr>
  </w:style>
  <w:style w:type="character" w:customStyle="1" w:styleId="42">
    <w:name w:val="Heading #3|1_"/>
    <w:basedOn w:val="18"/>
    <w:link w:val="43"/>
    <w:qFormat/>
    <w:uiPriority w:val="0"/>
    <w:rPr>
      <w:rFonts w:ascii="宋体" w:hAnsi="宋体" w:eastAsia="宋体" w:cs="宋体"/>
      <w:sz w:val="26"/>
      <w:szCs w:val="26"/>
      <w:u w:val="none"/>
      <w:shd w:val="clear" w:color="auto" w:fill="auto"/>
      <w:lang w:val="zh-TW" w:eastAsia="zh-TW" w:bidi="zh-TW"/>
    </w:rPr>
  </w:style>
  <w:style w:type="paragraph" w:customStyle="1" w:styleId="43">
    <w:name w:val="Heading #3|1"/>
    <w:basedOn w:val="1"/>
    <w:link w:val="42"/>
    <w:qFormat/>
    <w:uiPriority w:val="0"/>
    <w:pPr>
      <w:spacing w:after="520"/>
      <w:outlineLvl w:val="2"/>
    </w:pPr>
    <w:rPr>
      <w:rFonts w:ascii="宋体" w:hAnsi="宋体" w:eastAsia="宋体" w:cs="宋体"/>
      <w:sz w:val="26"/>
      <w:szCs w:val="26"/>
      <w:lang w:val="zh-TW" w:eastAsia="zh-TW" w:bidi="zh-TW"/>
    </w:rPr>
  </w:style>
  <w:style w:type="character" w:customStyle="1" w:styleId="44">
    <w:name w:val="Heading #4|1_"/>
    <w:basedOn w:val="18"/>
    <w:link w:val="45"/>
    <w:qFormat/>
    <w:uiPriority w:val="0"/>
    <w:rPr>
      <w:rFonts w:ascii="宋体" w:hAnsi="宋体" w:eastAsia="宋体" w:cs="宋体"/>
      <w:sz w:val="26"/>
      <w:szCs w:val="26"/>
      <w:u w:val="none"/>
      <w:shd w:val="clear" w:color="auto" w:fill="auto"/>
      <w:lang w:val="zh-TW" w:eastAsia="zh-TW" w:bidi="zh-TW"/>
    </w:rPr>
  </w:style>
  <w:style w:type="paragraph" w:customStyle="1" w:styleId="45">
    <w:name w:val="Heading #4|1"/>
    <w:basedOn w:val="1"/>
    <w:link w:val="44"/>
    <w:qFormat/>
    <w:uiPriority w:val="0"/>
    <w:pPr>
      <w:spacing w:after="540"/>
      <w:outlineLvl w:val="3"/>
    </w:pPr>
    <w:rPr>
      <w:rFonts w:ascii="宋体" w:hAnsi="宋体" w:eastAsia="宋体" w:cs="宋体"/>
      <w:sz w:val="26"/>
      <w:szCs w:val="26"/>
      <w:lang w:val="zh-TW" w:eastAsia="zh-TW" w:bidi="zh-TW"/>
    </w:rPr>
  </w:style>
  <w:style w:type="character" w:customStyle="1" w:styleId="46">
    <w:name w:val="页眉 Char"/>
    <w:basedOn w:val="18"/>
    <w:link w:val="11"/>
    <w:semiHidden/>
    <w:qFormat/>
    <w:uiPriority w:val="99"/>
    <w:rPr>
      <w:rFonts w:eastAsia="Times New Roman"/>
      <w:color w:val="000000"/>
      <w:sz w:val="18"/>
      <w:szCs w:val="18"/>
    </w:rPr>
  </w:style>
  <w:style w:type="character" w:customStyle="1" w:styleId="47">
    <w:name w:val="页脚 Char"/>
    <w:basedOn w:val="18"/>
    <w:link w:val="10"/>
    <w:semiHidden/>
    <w:qFormat/>
    <w:uiPriority w:val="99"/>
    <w:rPr>
      <w:rFonts w:eastAsia="Times New Roman"/>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5211</Words>
  <Characters>5310</Characters>
  <Lines>28</Lines>
  <Paragraphs>8</Paragraphs>
  <TotalTime>4</TotalTime>
  <ScaleCrop>false</ScaleCrop>
  <LinksUpToDate>false</LinksUpToDate>
  <CharactersWithSpaces>5348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2022-04-13T07:56:00Z</dcterms:created>
  <dc:creator>lenovo</dc:creator>
  <cp:lastModifiedBy>Mr.杜</cp:lastModifiedBy>
  <dcterms:modified xsi:type="dcterms:W3CDTF">2023-03-23T09:22:24Z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73BA6608E142427AB7659554182EDBBA</vt:lpwstr>
  </property>
</Properties>
</file>